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8C8" w:rsidRDefault="00086BA7">
      <w:pPr>
        <w:spacing w:after="0"/>
        <w:rPr>
          <w:sz w:val="20"/>
          <w:szCs w:val="20"/>
        </w:rPr>
      </w:pPr>
      <w:r>
        <w:rPr>
          <w:sz w:val="20"/>
          <w:szCs w:val="20"/>
        </w:rPr>
        <w:t>IDX 597_03: Theory and Foundations of HCD: The Role and Application of Theory in Design Research</w:t>
      </w:r>
    </w:p>
    <w:p w:rsidR="004828C8" w:rsidRDefault="00086BA7">
      <w:pPr>
        <w:spacing w:after="0" w:line="276" w:lineRule="auto"/>
        <w:rPr>
          <w:i/>
          <w:sz w:val="20"/>
          <w:szCs w:val="20"/>
        </w:rPr>
      </w:pPr>
      <w:r>
        <w:rPr>
          <w:i/>
          <w:sz w:val="20"/>
          <w:szCs w:val="20"/>
        </w:rPr>
        <w:t>Exploring theory as a means of providing exploratory power to design</w:t>
      </w:r>
    </w:p>
    <w:p w:rsidR="004828C8" w:rsidRDefault="00086BA7">
      <w:pPr>
        <w:spacing w:after="0" w:line="276" w:lineRule="auto"/>
        <w:rPr>
          <w:i/>
          <w:sz w:val="20"/>
          <w:szCs w:val="20"/>
        </w:rPr>
      </w:pPr>
      <w:r>
        <w:rPr>
          <w:i/>
          <w:sz w:val="20"/>
          <w:szCs w:val="20"/>
        </w:rPr>
        <w:t xml:space="preserve"> </w:t>
      </w:r>
    </w:p>
    <w:p w:rsidR="004828C8" w:rsidRDefault="00086BA7">
      <w:pPr>
        <w:spacing w:after="0" w:line="276" w:lineRule="auto"/>
        <w:rPr>
          <w:b/>
          <w:color w:val="4472C4"/>
          <w:sz w:val="20"/>
          <w:szCs w:val="20"/>
        </w:rPr>
      </w:pPr>
      <w:bookmarkStart w:id="0" w:name="_GoBack"/>
      <w:r>
        <w:rPr>
          <w:color w:val="4472C4"/>
          <w:sz w:val="20"/>
          <w:szCs w:val="20"/>
        </w:rPr>
        <w:t xml:space="preserve">Format: </w:t>
      </w:r>
      <w:r>
        <w:rPr>
          <w:b/>
          <w:color w:val="4472C4"/>
          <w:sz w:val="20"/>
          <w:szCs w:val="20"/>
        </w:rPr>
        <w:t>Seminar</w:t>
      </w:r>
      <w:r>
        <w:rPr>
          <w:color w:val="4472C4"/>
          <w:sz w:val="20"/>
          <w:szCs w:val="20"/>
        </w:rPr>
        <w:t xml:space="preserve"> | Credits: </w:t>
      </w:r>
      <w:r>
        <w:rPr>
          <w:b/>
          <w:color w:val="4472C4"/>
          <w:sz w:val="20"/>
          <w:szCs w:val="20"/>
        </w:rPr>
        <w:t>03</w:t>
      </w:r>
      <w:r>
        <w:rPr>
          <w:color w:val="4472C4"/>
          <w:sz w:val="20"/>
          <w:szCs w:val="20"/>
        </w:rPr>
        <w:t xml:space="preserve"> | Core: </w:t>
      </w:r>
      <w:r>
        <w:rPr>
          <w:b/>
          <w:color w:val="4472C4"/>
          <w:sz w:val="20"/>
          <w:szCs w:val="20"/>
        </w:rPr>
        <w:t xml:space="preserve">Human Advocacy/Insight Development </w:t>
      </w:r>
      <w:r>
        <w:rPr>
          <w:color w:val="4472C4"/>
          <w:sz w:val="20"/>
          <w:szCs w:val="20"/>
        </w:rPr>
        <w:t>|</w:t>
      </w:r>
      <w:r>
        <w:rPr>
          <w:b/>
          <w:color w:val="4472C4"/>
          <w:sz w:val="20"/>
          <w:szCs w:val="20"/>
        </w:rPr>
        <w:t xml:space="preserve"> </w:t>
      </w:r>
      <w:r>
        <w:rPr>
          <w:color w:val="4472C4"/>
          <w:sz w:val="20"/>
          <w:szCs w:val="20"/>
        </w:rPr>
        <w:t xml:space="preserve">Faculty: </w:t>
      </w:r>
      <w:r>
        <w:rPr>
          <w:b/>
          <w:color w:val="4472C4"/>
          <w:sz w:val="20"/>
          <w:szCs w:val="20"/>
        </w:rPr>
        <w:t>John Cain &amp; Chris Miller</w:t>
      </w:r>
    </w:p>
    <w:bookmarkEnd w:id="0"/>
    <w:p w:rsidR="004828C8" w:rsidRDefault="00086BA7">
      <w:pPr>
        <w:spacing w:after="0"/>
        <w:rPr>
          <w:b/>
          <w:color w:val="4472C4"/>
          <w:sz w:val="20"/>
          <w:szCs w:val="20"/>
        </w:rPr>
      </w:pPr>
      <w:r>
        <w:rPr>
          <w:b/>
          <w:color w:val="4472C4"/>
          <w:sz w:val="20"/>
          <w:szCs w:val="20"/>
        </w:rPr>
        <w:t xml:space="preserve"> </w:t>
      </w:r>
    </w:p>
    <w:p w:rsidR="004828C8" w:rsidRDefault="00086BA7">
      <w:pPr>
        <w:spacing w:after="0"/>
        <w:rPr>
          <w:sz w:val="20"/>
          <w:szCs w:val="20"/>
        </w:rPr>
      </w:pPr>
      <w:r>
        <w:rPr>
          <w:sz w:val="20"/>
          <w:szCs w:val="20"/>
        </w:rPr>
        <w:t>Course Overview</w:t>
      </w:r>
    </w:p>
    <w:p w:rsidR="004828C8" w:rsidRDefault="00086BA7">
      <w:pPr>
        <w:spacing w:after="0"/>
        <w:rPr>
          <w:sz w:val="20"/>
          <w:szCs w:val="20"/>
          <w:highlight w:val="white"/>
        </w:rPr>
      </w:pPr>
      <w:r>
        <w:rPr>
          <w:sz w:val="20"/>
          <w:szCs w:val="20"/>
        </w:rPr>
        <w:t xml:space="preserve">As the nature of design has grown from being form and object-oriented, to include ways in which design action can shape relationships, processes and experiences, designers are challenged </w:t>
      </w:r>
      <w:r>
        <w:rPr>
          <w:sz w:val="20"/>
          <w:szCs w:val="20"/>
          <w:highlight w:val="white"/>
        </w:rPr>
        <w:t xml:space="preserve">to develop and communicate perspectives that provide analytic rigor, meaning, and plausible explanations for the complex phenomena and contexts with which they engage. In this shift, the role and application of </w:t>
      </w:r>
      <w:r>
        <w:rPr>
          <w:i/>
          <w:sz w:val="20"/>
          <w:szCs w:val="20"/>
          <w:highlight w:val="white"/>
        </w:rPr>
        <w:t>theory</w:t>
      </w:r>
      <w:r>
        <w:rPr>
          <w:sz w:val="20"/>
          <w:szCs w:val="20"/>
          <w:highlight w:val="white"/>
        </w:rPr>
        <w:t>, the systematic way of understanding events, behaviors and/or situations, has become increasingly important to the activity of design and to designers. Yet, designers’ ability to understand, carefully consider and apply theory is often underplayed as a structuring element and aid in the synthesis of new solutions. In large part, this is due to the common (but mistaken) notion that theory is the domain of academic theorists and has little practical value in applied practice. Through lecture, discussion, and projects, this course seeks to demystify and explore theory</w:t>
      </w:r>
      <w:r>
        <w:rPr>
          <w:i/>
          <w:sz w:val="20"/>
          <w:szCs w:val="20"/>
          <w:highlight w:val="white"/>
        </w:rPr>
        <w:t xml:space="preserve"> </w:t>
      </w:r>
      <w:r>
        <w:rPr>
          <w:sz w:val="20"/>
          <w:szCs w:val="20"/>
          <w:highlight w:val="white"/>
        </w:rPr>
        <w:t>as it relates to design and design research with the goal of understanding how theory in design evolves through “practice, experimentation, and making.” (</w:t>
      </w:r>
      <w:proofErr w:type="spellStart"/>
      <w:r>
        <w:rPr>
          <w:sz w:val="20"/>
          <w:szCs w:val="20"/>
          <w:highlight w:val="white"/>
        </w:rPr>
        <w:t>Redstrӧm</w:t>
      </w:r>
      <w:proofErr w:type="spellEnd"/>
      <w:r>
        <w:rPr>
          <w:sz w:val="20"/>
          <w:szCs w:val="20"/>
          <w:highlight w:val="white"/>
        </w:rPr>
        <w:t xml:space="preserve"> 2017).</w:t>
      </w:r>
    </w:p>
    <w:p w:rsidR="004828C8" w:rsidRDefault="00086BA7">
      <w:pPr>
        <w:spacing w:after="0"/>
        <w:rPr>
          <w:sz w:val="20"/>
          <w:szCs w:val="20"/>
        </w:rPr>
      </w:pPr>
      <w:r>
        <w:rPr>
          <w:sz w:val="20"/>
          <w:szCs w:val="20"/>
        </w:rPr>
        <w:t xml:space="preserve"> </w:t>
      </w:r>
    </w:p>
    <w:p w:rsidR="004828C8" w:rsidRDefault="00086BA7">
      <w:pPr>
        <w:spacing w:after="0"/>
        <w:rPr>
          <w:sz w:val="20"/>
          <w:szCs w:val="20"/>
        </w:rPr>
      </w:pPr>
      <w:r>
        <w:rPr>
          <w:sz w:val="20"/>
          <w:szCs w:val="20"/>
        </w:rPr>
        <w:t>Learning Objectives</w:t>
      </w:r>
    </w:p>
    <w:p w:rsidR="004828C8" w:rsidRDefault="00086BA7">
      <w:pPr>
        <w:spacing w:after="0"/>
        <w:rPr>
          <w:sz w:val="20"/>
          <w:szCs w:val="20"/>
        </w:rPr>
      </w:pPr>
      <w:r>
        <w:rPr>
          <w:sz w:val="20"/>
          <w:szCs w:val="20"/>
        </w:rPr>
        <w:t>The goal of this class is to explore the role of theory and its application in the field of design. This entails but is not limited to:</w:t>
      </w:r>
    </w:p>
    <w:p w:rsidR="004828C8" w:rsidRDefault="00086BA7">
      <w:pPr>
        <w:spacing w:after="0"/>
        <w:rPr>
          <w:sz w:val="20"/>
          <w:szCs w:val="20"/>
        </w:rPr>
      </w:pPr>
      <w:r>
        <w:rPr>
          <w:sz w:val="20"/>
          <w:szCs w:val="20"/>
        </w:rPr>
        <w:t>·         Acquiring a working definition of theory</w:t>
      </w:r>
    </w:p>
    <w:p w:rsidR="004828C8" w:rsidRDefault="00086BA7">
      <w:pPr>
        <w:spacing w:after="0"/>
        <w:rPr>
          <w:sz w:val="20"/>
          <w:szCs w:val="20"/>
        </w:rPr>
      </w:pPr>
      <w:r>
        <w:rPr>
          <w:sz w:val="20"/>
          <w:szCs w:val="20"/>
        </w:rPr>
        <w:t>·         Learning about and applying key theoretical constructs</w:t>
      </w:r>
    </w:p>
    <w:p w:rsidR="004828C8" w:rsidRDefault="00086BA7">
      <w:pPr>
        <w:spacing w:after="0"/>
        <w:rPr>
          <w:sz w:val="20"/>
          <w:szCs w:val="20"/>
        </w:rPr>
      </w:pPr>
      <w:r>
        <w:rPr>
          <w:sz w:val="20"/>
          <w:szCs w:val="20"/>
        </w:rPr>
        <w:t>·         Understanding what constitutes “good” theory</w:t>
      </w:r>
    </w:p>
    <w:p w:rsidR="004828C8" w:rsidRDefault="00086BA7">
      <w:pPr>
        <w:spacing w:after="0"/>
        <w:rPr>
          <w:sz w:val="20"/>
          <w:szCs w:val="20"/>
        </w:rPr>
      </w:pPr>
      <w:r>
        <w:rPr>
          <w:sz w:val="20"/>
          <w:szCs w:val="20"/>
        </w:rPr>
        <w:t>·         Comparing “professional” theory and “lay” theory and describing the contributions of each type</w:t>
      </w:r>
    </w:p>
    <w:p w:rsidR="004828C8" w:rsidRDefault="00086BA7">
      <w:pPr>
        <w:spacing w:after="0"/>
        <w:rPr>
          <w:sz w:val="20"/>
          <w:szCs w:val="20"/>
        </w:rPr>
      </w:pPr>
      <w:r>
        <w:rPr>
          <w:sz w:val="20"/>
          <w:szCs w:val="20"/>
        </w:rPr>
        <w:t>·         Understanding how theory in design is developed and how it evolves</w:t>
      </w:r>
    </w:p>
    <w:p w:rsidR="004828C8" w:rsidRDefault="00086BA7">
      <w:pPr>
        <w:spacing w:after="0"/>
        <w:rPr>
          <w:sz w:val="20"/>
          <w:szCs w:val="20"/>
        </w:rPr>
      </w:pPr>
      <w:r>
        <w:rPr>
          <w:sz w:val="20"/>
          <w:szCs w:val="20"/>
        </w:rPr>
        <w:t xml:space="preserve"> </w:t>
      </w:r>
    </w:p>
    <w:p w:rsidR="004828C8" w:rsidRDefault="00086BA7">
      <w:pPr>
        <w:spacing w:after="0"/>
        <w:rPr>
          <w:sz w:val="20"/>
          <w:szCs w:val="20"/>
        </w:rPr>
      </w:pPr>
      <w:r>
        <w:rPr>
          <w:sz w:val="20"/>
          <w:szCs w:val="20"/>
        </w:rPr>
        <w:t>Learning Outcomes</w:t>
      </w:r>
    </w:p>
    <w:p w:rsidR="004828C8" w:rsidRDefault="00086BA7">
      <w:pPr>
        <w:spacing w:after="0"/>
        <w:rPr>
          <w:sz w:val="20"/>
          <w:szCs w:val="20"/>
        </w:rPr>
      </w:pPr>
      <w:r>
        <w:rPr>
          <w:sz w:val="20"/>
          <w:szCs w:val="20"/>
        </w:rPr>
        <w:t>·         Describe a variety of theoretical constructs and frameworks</w:t>
      </w:r>
    </w:p>
    <w:p w:rsidR="004828C8" w:rsidRDefault="00086BA7">
      <w:pPr>
        <w:spacing w:after="0"/>
        <w:rPr>
          <w:sz w:val="20"/>
          <w:szCs w:val="20"/>
        </w:rPr>
      </w:pPr>
      <w:r>
        <w:rPr>
          <w:sz w:val="20"/>
          <w:szCs w:val="20"/>
        </w:rPr>
        <w:t>·         Recognize the contributions of “professional” and “lay” theory</w:t>
      </w:r>
    </w:p>
    <w:p w:rsidR="004828C8" w:rsidRDefault="00086BA7">
      <w:pPr>
        <w:spacing w:after="0"/>
        <w:rPr>
          <w:sz w:val="20"/>
          <w:szCs w:val="20"/>
        </w:rPr>
      </w:pPr>
      <w:r>
        <w:rPr>
          <w:sz w:val="20"/>
          <w:szCs w:val="20"/>
        </w:rPr>
        <w:t>·         Apply theory in design research and analysis to bring analytical power to insights</w:t>
      </w:r>
    </w:p>
    <w:p w:rsidR="004828C8" w:rsidRDefault="00086BA7">
      <w:pPr>
        <w:spacing w:after="0"/>
        <w:rPr>
          <w:sz w:val="20"/>
          <w:szCs w:val="20"/>
        </w:rPr>
      </w:pPr>
      <w:r>
        <w:rPr>
          <w:sz w:val="20"/>
          <w:szCs w:val="20"/>
        </w:rPr>
        <w:t>·         Compare and contrast theory in design to theory in other disciplines</w:t>
      </w:r>
    </w:p>
    <w:p w:rsidR="004828C8" w:rsidRDefault="00086BA7">
      <w:pPr>
        <w:spacing w:after="0"/>
        <w:rPr>
          <w:sz w:val="20"/>
          <w:szCs w:val="20"/>
        </w:rPr>
      </w:pPr>
      <w:r>
        <w:rPr>
          <w:sz w:val="20"/>
          <w:szCs w:val="20"/>
        </w:rPr>
        <w:t xml:space="preserve"> </w:t>
      </w:r>
    </w:p>
    <w:p w:rsidR="004828C8" w:rsidRDefault="00086BA7">
      <w:pPr>
        <w:spacing w:after="0"/>
        <w:rPr>
          <w:sz w:val="20"/>
          <w:szCs w:val="20"/>
        </w:rPr>
      </w:pPr>
      <w:r>
        <w:rPr>
          <w:sz w:val="20"/>
          <w:szCs w:val="20"/>
        </w:rPr>
        <w:t>Course Outline</w:t>
      </w:r>
    </w:p>
    <w:p w:rsidR="004828C8" w:rsidRDefault="00086BA7">
      <w:pPr>
        <w:spacing w:after="0"/>
        <w:rPr>
          <w:sz w:val="20"/>
          <w:szCs w:val="20"/>
        </w:rPr>
      </w:pPr>
      <w:r>
        <w:rPr>
          <w:sz w:val="20"/>
          <w:szCs w:val="20"/>
        </w:rPr>
        <w:t xml:space="preserve">1.   </w:t>
      </w:r>
      <w:r>
        <w:rPr>
          <w:sz w:val="20"/>
          <w:szCs w:val="20"/>
        </w:rPr>
        <w:tab/>
        <w:t>Introductions, definitions and basic concepts</w:t>
      </w:r>
    </w:p>
    <w:p w:rsidR="004828C8" w:rsidRDefault="00086BA7">
      <w:pPr>
        <w:spacing w:after="0"/>
        <w:rPr>
          <w:sz w:val="20"/>
          <w:szCs w:val="20"/>
        </w:rPr>
      </w:pPr>
      <w:r>
        <w:rPr>
          <w:sz w:val="20"/>
          <w:szCs w:val="20"/>
        </w:rPr>
        <w:t xml:space="preserve">2.   </w:t>
      </w:r>
      <w:r>
        <w:rPr>
          <w:sz w:val="20"/>
          <w:szCs w:val="20"/>
        </w:rPr>
        <w:tab/>
        <w:t>The relationship between theory, observational research, and data analysis</w:t>
      </w:r>
    </w:p>
    <w:p w:rsidR="004828C8" w:rsidRDefault="00086BA7">
      <w:pPr>
        <w:spacing w:after="0"/>
        <w:rPr>
          <w:sz w:val="20"/>
          <w:szCs w:val="20"/>
        </w:rPr>
      </w:pPr>
      <w:r>
        <w:rPr>
          <w:sz w:val="20"/>
          <w:szCs w:val="20"/>
        </w:rPr>
        <w:t xml:space="preserve">3.   </w:t>
      </w:r>
      <w:r>
        <w:rPr>
          <w:sz w:val="20"/>
          <w:szCs w:val="20"/>
        </w:rPr>
        <w:tab/>
        <w:t>Working with existing theoretical frameworks and constructs</w:t>
      </w:r>
    </w:p>
    <w:p w:rsidR="004828C8" w:rsidRDefault="00086BA7">
      <w:pPr>
        <w:spacing w:after="0"/>
        <w:rPr>
          <w:sz w:val="20"/>
          <w:szCs w:val="20"/>
        </w:rPr>
      </w:pPr>
      <w:r>
        <w:rPr>
          <w:sz w:val="20"/>
          <w:szCs w:val="20"/>
        </w:rPr>
        <w:t xml:space="preserve">4.   </w:t>
      </w:r>
      <w:r>
        <w:rPr>
          <w:sz w:val="20"/>
          <w:szCs w:val="20"/>
        </w:rPr>
        <w:tab/>
        <w:t>Developing design theory</w:t>
      </w:r>
    </w:p>
    <w:p w:rsidR="004828C8" w:rsidRDefault="00086BA7">
      <w:pPr>
        <w:spacing w:after="0"/>
        <w:rPr>
          <w:sz w:val="20"/>
          <w:szCs w:val="20"/>
        </w:rPr>
      </w:pPr>
      <w:r>
        <w:rPr>
          <w:sz w:val="20"/>
          <w:szCs w:val="20"/>
        </w:rPr>
        <w:t xml:space="preserve">5.   </w:t>
      </w:r>
      <w:r>
        <w:rPr>
          <w:sz w:val="20"/>
          <w:szCs w:val="20"/>
        </w:rPr>
        <w:tab/>
        <w:t>Project demonstration</w:t>
      </w:r>
    </w:p>
    <w:p w:rsidR="004828C8" w:rsidRDefault="00086BA7">
      <w:pPr>
        <w:spacing w:after="0"/>
        <w:rPr>
          <w:sz w:val="20"/>
          <w:szCs w:val="20"/>
        </w:rPr>
      </w:pPr>
      <w:r>
        <w:rPr>
          <w:sz w:val="20"/>
          <w:szCs w:val="20"/>
        </w:rPr>
        <w:t xml:space="preserve">6.   </w:t>
      </w:r>
      <w:r>
        <w:rPr>
          <w:sz w:val="20"/>
          <w:szCs w:val="20"/>
        </w:rPr>
        <w:tab/>
        <w:t>Synthesis and wrap up</w:t>
      </w:r>
    </w:p>
    <w:p w:rsidR="004828C8" w:rsidRDefault="00086BA7">
      <w:pPr>
        <w:spacing w:after="0"/>
        <w:rPr>
          <w:sz w:val="20"/>
          <w:szCs w:val="20"/>
        </w:rPr>
      </w:pPr>
      <w:r>
        <w:rPr>
          <w:sz w:val="20"/>
          <w:szCs w:val="20"/>
        </w:rPr>
        <w:t xml:space="preserve"> </w:t>
      </w:r>
    </w:p>
    <w:p w:rsidR="004828C8" w:rsidRDefault="00086BA7">
      <w:pPr>
        <w:spacing w:after="0"/>
        <w:rPr>
          <w:b/>
          <w:sz w:val="20"/>
          <w:szCs w:val="20"/>
        </w:rPr>
      </w:pPr>
      <w:r>
        <w:rPr>
          <w:b/>
          <w:sz w:val="20"/>
          <w:szCs w:val="20"/>
        </w:rPr>
        <w:t>Formats &amp; Grading</w:t>
      </w:r>
    </w:p>
    <w:p w:rsidR="004828C8" w:rsidRDefault="00086BA7">
      <w:pPr>
        <w:spacing w:after="0"/>
        <w:rPr>
          <w:sz w:val="20"/>
          <w:szCs w:val="20"/>
        </w:rPr>
      </w:pPr>
      <w:r>
        <w:rPr>
          <w:sz w:val="20"/>
          <w:szCs w:val="20"/>
        </w:rPr>
        <w:t>Through a seminar/studio format, students will explore a range of theoretical frameworks from diverse disciplines with a focus on their potential application within the realm of design. Grading is based on individual and team-based weekly reflections that integrate written and visual interpretation of theoretical frameworks. The final project requires students to apply existing or grounded theory to original research, producing visual models and written theoretical analysis.</w:t>
      </w:r>
    </w:p>
    <w:p w:rsidR="004828C8" w:rsidRDefault="00086BA7">
      <w:pPr>
        <w:spacing w:after="0"/>
        <w:rPr>
          <w:sz w:val="20"/>
          <w:szCs w:val="20"/>
        </w:rPr>
      </w:pPr>
      <w:r>
        <w:rPr>
          <w:sz w:val="20"/>
          <w:szCs w:val="20"/>
        </w:rPr>
        <w:t xml:space="preserve"> </w:t>
      </w:r>
    </w:p>
    <w:p w:rsidR="004828C8" w:rsidRDefault="00086BA7">
      <w:pPr>
        <w:spacing w:after="0"/>
        <w:rPr>
          <w:sz w:val="20"/>
          <w:szCs w:val="20"/>
        </w:rPr>
      </w:pPr>
      <w:r>
        <w:rPr>
          <w:sz w:val="20"/>
          <w:szCs w:val="20"/>
        </w:rPr>
        <w:lastRenderedPageBreak/>
        <w:t>Enrollment Constraints</w:t>
      </w:r>
    </w:p>
    <w:p w:rsidR="004828C8" w:rsidRDefault="00086BA7">
      <w:pPr>
        <w:spacing w:after="0"/>
        <w:rPr>
          <w:sz w:val="20"/>
          <w:szCs w:val="20"/>
        </w:rPr>
      </w:pPr>
      <w:r>
        <w:rPr>
          <w:sz w:val="20"/>
          <w:szCs w:val="20"/>
        </w:rPr>
        <w:t>No prerequisites</w:t>
      </w:r>
    </w:p>
    <w:p w:rsidR="004828C8" w:rsidRDefault="00086BA7">
      <w:pPr>
        <w:rPr>
          <w:sz w:val="20"/>
          <w:szCs w:val="20"/>
        </w:rPr>
      </w:pPr>
      <w:r>
        <w:rPr>
          <w:b/>
          <w:sz w:val="20"/>
          <w:szCs w:val="20"/>
        </w:rPr>
        <w:t xml:space="preserve">Class format: </w:t>
      </w:r>
      <w:r>
        <w:rPr>
          <w:sz w:val="20"/>
          <w:szCs w:val="20"/>
        </w:rPr>
        <w:t>Each week we will explore one specific theory</w:t>
      </w:r>
      <w:r>
        <w:rPr>
          <w:color w:val="FF0000"/>
          <w:sz w:val="20"/>
          <w:szCs w:val="20"/>
        </w:rPr>
        <w:t xml:space="preserve"> </w:t>
      </w:r>
      <w:r>
        <w:rPr>
          <w:sz w:val="20"/>
          <w:szCs w:val="20"/>
        </w:rPr>
        <w:t xml:space="preserve">or theory cluster. A set of required readings are assigned and discussed in class in debate form. For some weeks, students will be given a short project to demonstrate their command of the topic. </w:t>
      </w:r>
    </w:p>
    <w:p w:rsidR="004828C8" w:rsidRDefault="00086BA7">
      <w:pPr>
        <w:ind w:left="720"/>
        <w:rPr>
          <w:sz w:val="20"/>
          <w:szCs w:val="20"/>
        </w:rPr>
      </w:pPr>
      <w:r>
        <w:rPr>
          <w:b/>
          <w:sz w:val="20"/>
          <w:szCs w:val="20"/>
        </w:rPr>
        <w:t>Readings reflection.</w:t>
      </w:r>
      <w:r>
        <w:rPr>
          <w:sz w:val="20"/>
          <w:szCs w:val="20"/>
        </w:rPr>
        <w:t xml:space="preserve"> Each week, bring a 3 x 5 in card with your name, date and your response to: “What important question from the reading do you think our group might consider today?” Cards will be collected as a way of taking to attendance.</w:t>
      </w:r>
    </w:p>
    <w:p w:rsidR="004828C8" w:rsidRDefault="00086BA7">
      <w:pPr>
        <w:ind w:left="720"/>
        <w:rPr>
          <w:sz w:val="20"/>
          <w:szCs w:val="20"/>
        </w:rPr>
      </w:pPr>
      <w:bookmarkStart w:id="1" w:name="_gjdgxs" w:colFirst="0" w:colLast="0"/>
      <w:bookmarkEnd w:id="1"/>
      <w:r>
        <w:rPr>
          <w:b/>
          <w:sz w:val="20"/>
          <w:szCs w:val="20"/>
        </w:rPr>
        <w:t xml:space="preserve">Studio exercises. </w:t>
      </w:r>
      <w:r>
        <w:rPr>
          <w:sz w:val="20"/>
          <w:szCs w:val="20"/>
        </w:rPr>
        <w:t>To supplement our readings, there will be a weekly exercise to be done outside of class. This can involve fieldwork, note taking, analysis and interpretation of field data –all done using the theory of the week.</w:t>
      </w:r>
    </w:p>
    <w:p w:rsidR="004828C8" w:rsidRDefault="004828C8">
      <w:pPr>
        <w:rPr>
          <w:b/>
          <w:sz w:val="20"/>
          <w:szCs w:val="20"/>
        </w:rPr>
      </w:pPr>
    </w:p>
    <w:p w:rsidR="004828C8" w:rsidRDefault="00086BA7">
      <w:pPr>
        <w:pBdr>
          <w:top w:val="nil"/>
          <w:left w:val="nil"/>
          <w:bottom w:val="nil"/>
          <w:right w:val="nil"/>
          <w:between w:val="nil"/>
        </w:pBdr>
        <w:spacing w:after="0"/>
        <w:jc w:val="center"/>
        <w:rPr>
          <w:b/>
          <w:sz w:val="20"/>
          <w:szCs w:val="20"/>
        </w:rPr>
      </w:pPr>
      <w:r>
        <w:rPr>
          <w:b/>
          <w:color w:val="000000"/>
          <w:sz w:val="20"/>
          <w:szCs w:val="20"/>
        </w:rPr>
        <w:t>REFERENCES</w:t>
      </w:r>
    </w:p>
    <w:p w:rsidR="004828C8" w:rsidRDefault="004828C8">
      <w:pPr>
        <w:pBdr>
          <w:top w:val="nil"/>
          <w:left w:val="nil"/>
          <w:bottom w:val="nil"/>
          <w:right w:val="nil"/>
          <w:between w:val="nil"/>
        </w:pBdr>
        <w:spacing w:after="0"/>
        <w:jc w:val="center"/>
        <w:rPr>
          <w:b/>
          <w:sz w:val="20"/>
          <w:szCs w:val="20"/>
        </w:rPr>
      </w:pPr>
    </w:p>
    <w:p w:rsidR="004828C8" w:rsidRDefault="00086BA7">
      <w:pPr>
        <w:pBdr>
          <w:top w:val="nil"/>
          <w:left w:val="nil"/>
          <w:bottom w:val="nil"/>
          <w:right w:val="nil"/>
          <w:between w:val="nil"/>
        </w:pBdr>
        <w:spacing w:line="240" w:lineRule="auto"/>
        <w:ind w:left="720" w:hanging="720"/>
        <w:rPr>
          <w:sz w:val="20"/>
          <w:szCs w:val="20"/>
        </w:rPr>
      </w:pPr>
      <w:proofErr w:type="spellStart"/>
      <w:r>
        <w:rPr>
          <w:sz w:val="20"/>
          <w:szCs w:val="20"/>
        </w:rPr>
        <w:t>Redstrӧm</w:t>
      </w:r>
      <w:proofErr w:type="spellEnd"/>
      <w:r>
        <w:rPr>
          <w:sz w:val="20"/>
          <w:szCs w:val="20"/>
        </w:rPr>
        <w:t xml:space="preserve">, J. (2017). </w:t>
      </w:r>
      <w:r>
        <w:rPr>
          <w:i/>
          <w:sz w:val="20"/>
          <w:szCs w:val="20"/>
        </w:rPr>
        <w:t>Making Design Theory</w:t>
      </w:r>
      <w:r>
        <w:rPr>
          <w:sz w:val="20"/>
          <w:szCs w:val="20"/>
        </w:rPr>
        <w:t>. Cambridge, MA: MIT Press.</w:t>
      </w:r>
    </w:p>
    <w:p w:rsidR="004828C8" w:rsidRDefault="004828C8">
      <w:pPr>
        <w:pBdr>
          <w:top w:val="nil"/>
          <w:left w:val="nil"/>
          <w:bottom w:val="nil"/>
          <w:right w:val="nil"/>
          <w:between w:val="nil"/>
        </w:pBdr>
        <w:spacing w:line="240" w:lineRule="auto"/>
        <w:ind w:left="720" w:hanging="720"/>
        <w:rPr>
          <w:sz w:val="20"/>
          <w:szCs w:val="20"/>
        </w:rPr>
      </w:pPr>
    </w:p>
    <w:p w:rsidR="004828C8" w:rsidRDefault="00086BA7">
      <w:pPr>
        <w:rPr>
          <w:b/>
        </w:rPr>
      </w:pPr>
      <w:bookmarkStart w:id="2" w:name="_30j0zll" w:colFirst="0" w:colLast="0"/>
      <w:bookmarkEnd w:id="2"/>
      <w:r>
        <w:br w:type="page"/>
      </w:r>
    </w:p>
    <w:p w:rsidR="004828C8" w:rsidRDefault="00086BA7">
      <w:pPr>
        <w:spacing w:after="0"/>
        <w:rPr>
          <w:b/>
          <w:i/>
        </w:rPr>
      </w:pPr>
      <w:r>
        <w:rPr>
          <w:b/>
        </w:rPr>
        <w:lastRenderedPageBreak/>
        <w:t xml:space="preserve">Course Schedule: </w:t>
      </w:r>
      <w:r>
        <w:rPr>
          <w:b/>
          <w:i/>
        </w:rPr>
        <w:t>Changes will be announced in class and through Blackboard</w:t>
      </w:r>
    </w:p>
    <w:p w:rsidR="004828C8" w:rsidRDefault="004828C8">
      <w:pPr>
        <w:spacing w:after="0"/>
        <w:rPr>
          <w:b/>
        </w:rPr>
      </w:pPr>
    </w:p>
    <w:tbl>
      <w:tblPr>
        <w:tblStyle w:val="a"/>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3960"/>
        <w:gridCol w:w="4170"/>
      </w:tblGrid>
      <w:tr w:rsidR="004828C8">
        <w:tc>
          <w:tcPr>
            <w:tcW w:w="1335" w:type="dxa"/>
          </w:tcPr>
          <w:p w:rsidR="004828C8" w:rsidRDefault="00086BA7">
            <w:pPr>
              <w:jc w:val="center"/>
              <w:rPr>
                <w:b/>
              </w:rPr>
            </w:pPr>
            <w:r>
              <w:rPr>
                <w:b/>
              </w:rPr>
              <w:t>Week/date</w:t>
            </w:r>
          </w:p>
        </w:tc>
        <w:tc>
          <w:tcPr>
            <w:tcW w:w="3960" w:type="dxa"/>
          </w:tcPr>
          <w:p w:rsidR="004828C8" w:rsidRDefault="00086BA7">
            <w:pPr>
              <w:jc w:val="center"/>
              <w:rPr>
                <w:b/>
              </w:rPr>
            </w:pPr>
            <w:r>
              <w:rPr>
                <w:b/>
              </w:rPr>
              <w:t>What we’ll cover in class</w:t>
            </w:r>
          </w:p>
        </w:tc>
        <w:tc>
          <w:tcPr>
            <w:tcW w:w="4170" w:type="dxa"/>
          </w:tcPr>
          <w:p w:rsidR="004828C8" w:rsidRDefault="00086BA7">
            <w:pPr>
              <w:jc w:val="center"/>
              <w:rPr>
                <w:b/>
              </w:rPr>
            </w:pPr>
            <w:r>
              <w:rPr>
                <w:b/>
              </w:rPr>
              <w:t>Prep for the following week</w:t>
            </w:r>
          </w:p>
        </w:tc>
      </w:tr>
      <w:tr w:rsidR="004828C8">
        <w:tc>
          <w:tcPr>
            <w:tcW w:w="1335" w:type="dxa"/>
          </w:tcPr>
          <w:p w:rsidR="004828C8" w:rsidRDefault="00086BA7">
            <w:pPr>
              <w:rPr>
                <w:b/>
                <w:sz w:val="18"/>
                <w:szCs w:val="18"/>
              </w:rPr>
            </w:pPr>
            <w:r>
              <w:rPr>
                <w:b/>
                <w:sz w:val="18"/>
                <w:szCs w:val="18"/>
              </w:rPr>
              <w:t>Week 1: Wednesday, August 22</w:t>
            </w:r>
          </w:p>
          <w:p w:rsidR="004828C8" w:rsidRDefault="004828C8">
            <w:pPr>
              <w:jc w:val="center"/>
              <w:rPr>
                <w:b/>
                <w:sz w:val="18"/>
                <w:szCs w:val="18"/>
              </w:rPr>
            </w:pPr>
          </w:p>
        </w:tc>
        <w:tc>
          <w:tcPr>
            <w:tcW w:w="3960" w:type="dxa"/>
          </w:tcPr>
          <w:p w:rsidR="004828C8" w:rsidRDefault="00086BA7">
            <w:pPr>
              <w:rPr>
                <w:sz w:val="18"/>
                <w:szCs w:val="18"/>
              </w:rPr>
            </w:pPr>
            <w:r>
              <w:rPr>
                <w:sz w:val="18"/>
                <w:szCs w:val="18"/>
              </w:rPr>
              <w:t xml:space="preserve">1 Class outline -general discussion of aims and methods of the course; class intros; faculty intros; </w:t>
            </w:r>
            <w:r>
              <w:rPr>
                <w:i/>
                <w:sz w:val="18"/>
                <w:szCs w:val="18"/>
              </w:rPr>
              <w:t xml:space="preserve">“How to Read” in a graduate seminar. </w:t>
            </w:r>
          </w:p>
          <w:p w:rsidR="004828C8" w:rsidRDefault="004828C8">
            <w:pPr>
              <w:rPr>
                <w:sz w:val="18"/>
                <w:szCs w:val="18"/>
              </w:rPr>
            </w:pPr>
          </w:p>
          <w:p w:rsidR="004828C8" w:rsidRDefault="00086BA7">
            <w:pPr>
              <w:rPr>
                <w:sz w:val="18"/>
                <w:szCs w:val="18"/>
              </w:rPr>
            </w:pPr>
            <w:r>
              <w:rPr>
                <w:sz w:val="18"/>
                <w:szCs w:val="18"/>
              </w:rPr>
              <w:t xml:space="preserve">2 Context for this class -discussion/presentation of what do we mean by theory? What’s the difference between theory, concept, principle and idea? Who makes theory and what is a ‘good’ </w:t>
            </w:r>
            <w:proofErr w:type="gramStart"/>
            <w:r>
              <w:rPr>
                <w:sz w:val="18"/>
                <w:szCs w:val="18"/>
              </w:rPr>
              <w:t>one.</w:t>
            </w:r>
            <w:proofErr w:type="gramEnd"/>
            <w:r>
              <w:rPr>
                <w:sz w:val="18"/>
                <w:szCs w:val="18"/>
              </w:rPr>
              <w:t xml:space="preserve"> What is the role for in design research (framing, field, analysis, storytelling, design synthesis)? </w:t>
            </w:r>
          </w:p>
          <w:p w:rsidR="004828C8" w:rsidRDefault="004828C8">
            <w:pPr>
              <w:rPr>
                <w:sz w:val="18"/>
                <w:szCs w:val="18"/>
              </w:rPr>
            </w:pPr>
          </w:p>
          <w:p w:rsidR="004828C8" w:rsidRDefault="00086BA7">
            <w:pPr>
              <w:rPr>
                <w:sz w:val="18"/>
                <w:szCs w:val="18"/>
              </w:rPr>
            </w:pPr>
            <w:r>
              <w:rPr>
                <w:sz w:val="18"/>
                <w:szCs w:val="18"/>
              </w:rPr>
              <w:t>3 What is</w:t>
            </w:r>
            <w:r>
              <w:rPr>
                <w:i/>
                <w:sz w:val="18"/>
                <w:szCs w:val="18"/>
              </w:rPr>
              <w:t xml:space="preserve"> social</w:t>
            </w:r>
            <w:r>
              <w:rPr>
                <w:sz w:val="18"/>
                <w:szCs w:val="18"/>
              </w:rPr>
              <w:t xml:space="preserve"> </w:t>
            </w:r>
            <w:r>
              <w:rPr>
                <w:i/>
                <w:sz w:val="18"/>
                <w:szCs w:val="18"/>
              </w:rPr>
              <w:t>theory</w:t>
            </w:r>
            <w:r>
              <w:rPr>
                <w:sz w:val="18"/>
                <w:szCs w:val="18"/>
              </w:rPr>
              <w:t>? discussion/presentation: Where does it come from? Why is it important in design? Examples of theories and from the instructor’s own work and notable others</w:t>
            </w:r>
          </w:p>
          <w:p w:rsidR="004828C8" w:rsidRDefault="004828C8">
            <w:pPr>
              <w:rPr>
                <w:b/>
                <w:sz w:val="18"/>
                <w:szCs w:val="18"/>
              </w:rPr>
            </w:pPr>
          </w:p>
        </w:tc>
        <w:tc>
          <w:tcPr>
            <w:tcW w:w="4170" w:type="dxa"/>
          </w:tcPr>
          <w:p w:rsidR="004828C8" w:rsidRDefault="00086BA7">
            <w:pPr>
              <w:rPr>
                <w:b/>
                <w:sz w:val="18"/>
                <w:szCs w:val="18"/>
              </w:rPr>
            </w:pPr>
            <w:r>
              <w:rPr>
                <w:b/>
                <w:sz w:val="18"/>
                <w:szCs w:val="18"/>
              </w:rPr>
              <w:t xml:space="preserve">Studio </w:t>
            </w:r>
          </w:p>
          <w:p w:rsidR="004828C8" w:rsidRDefault="00086BA7">
            <w:pPr>
              <w:rPr>
                <w:sz w:val="18"/>
                <w:szCs w:val="18"/>
              </w:rPr>
            </w:pPr>
            <w:r>
              <w:rPr>
                <w:sz w:val="18"/>
                <w:szCs w:val="18"/>
              </w:rPr>
              <w:t>Assignment #1: direct observation</w:t>
            </w:r>
          </w:p>
          <w:p w:rsidR="004828C8" w:rsidRDefault="004828C8">
            <w:pPr>
              <w:rPr>
                <w:b/>
                <w:sz w:val="18"/>
                <w:szCs w:val="18"/>
              </w:rPr>
            </w:pP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 “Introduction – Social Theory: Its Uses and Pleasures” by C. Lemert (from </w:t>
            </w:r>
            <w:r>
              <w:rPr>
                <w:i/>
                <w:sz w:val="18"/>
                <w:szCs w:val="18"/>
              </w:rPr>
              <w:t xml:space="preserve">Social Theory: The Multicultural, Global, and Classic Readings, </w:t>
            </w:r>
            <w:r>
              <w:rPr>
                <w:sz w:val="18"/>
                <w:szCs w:val="18"/>
              </w:rPr>
              <w:t>6</w:t>
            </w:r>
            <w:r>
              <w:rPr>
                <w:sz w:val="18"/>
                <w:szCs w:val="18"/>
                <w:vertAlign w:val="superscript"/>
              </w:rPr>
              <w:t>th</w:t>
            </w:r>
            <w:r>
              <w:rPr>
                <w:sz w:val="18"/>
                <w:szCs w:val="18"/>
              </w:rPr>
              <w:t xml:space="preserve"> ed.)</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2: Wednesday, August 29</w:t>
            </w:r>
          </w:p>
          <w:p w:rsidR="004828C8" w:rsidRDefault="004828C8">
            <w:pPr>
              <w:jc w:val="center"/>
              <w:rPr>
                <w:b/>
                <w:sz w:val="18"/>
                <w:szCs w:val="18"/>
              </w:rPr>
            </w:pPr>
          </w:p>
          <w:p w:rsidR="004828C8" w:rsidRDefault="004828C8">
            <w:pPr>
              <w:jc w:val="center"/>
              <w:rPr>
                <w:b/>
                <w:sz w:val="18"/>
                <w:szCs w:val="18"/>
              </w:rPr>
            </w:pPr>
          </w:p>
          <w:p w:rsidR="004828C8" w:rsidRDefault="004828C8">
            <w:pPr>
              <w:jc w:val="center"/>
              <w:rPr>
                <w:b/>
                <w:sz w:val="18"/>
                <w:szCs w:val="18"/>
              </w:rPr>
            </w:pPr>
          </w:p>
        </w:tc>
        <w:tc>
          <w:tcPr>
            <w:tcW w:w="3960" w:type="dxa"/>
          </w:tcPr>
          <w:p w:rsidR="004828C8" w:rsidRDefault="00086BA7">
            <w:pPr>
              <w:rPr>
                <w:b/>
                <w:sz w:val="18"/>
                <w:szCs w:val="18"/>
              </w:rPr>
            </w:pPr>
            <w:r>
              <w:rPr>
                <w:b/>
                <w:sz w:val="18"/>
                <w:szCs w:val="18"/>
              </w:rPr>
              <w:t>“Observing Users”</w:t>
            </w:r>
          </w:p>
          <w:p w:rsidR="004828C8" w:rsidRDefault="004828C8">
            <w:pPr>
              <w:rPr>
                <w:sz w:val="18"/>
                <w:szCs w:val="18"/>
              </w:rPr>
            </w:pPr>
          </w:p>
          <w:p w:rsidR="004828C8" w:rsidRDefault="00086BA7">
            <w:pPr>
              <w:rPr>
                <w:sz w:val="18"/>
                <w:szCs w:val="18"/>
              </w:rPr>
            </w:pPr>
            <w:r>
              <w:rPr>
                <w:sz w:val="18"/>
                <w:szCs w:val="18"/>
              </w:rPr>
              <w:t>Studio assignment #1 due; readout in class</w:t>
            </w:r>
          </w:p>
          <w:p w:rsidR="004828C8" w:rsidRDefault="004828C8">
            <w:pPr>
              <w:rPr>
                <w:sz w:val="18"/>
                <w:szCs w:val="18"/>
              </w:rPr>
            </w:pPr>
          </w:p>
          <w:p w:rsidR="004828C8" w:rsidRDefault="00086BA7">
            <w:pPr>
              <w:rPr>
                <w:sz w:val="18"/>
                <w:szCs w:val="18"/>
              </w:rPr>
            </w:pPr>
            <w:r>
              <w:rPr>
                <w:sz w:val="18"/>
                <w:szCs w:val="18"/>
              </w:rPr>
              <w:t>Lemert reading due: bring note cards, class discussion.</w:t>
            </w:r>
          </w:p>
          <w:p w:rsidR="004828C8" w:rsidRDefault="004828C8">
            <w:pPr>
              <w:rPr>
                <w:sz w:val="18"/>
                <w:szCs w:val="18"/>
              </w:rPr>
            </w:pPr>
          </w:p>
          <w:p w:rsidR="004828C8" w:rsidRDefault="00086BA7">
            <w:pPr>
              <w:rPr>
                <w:b/>
                <w:sz w:val="18"/>
                <w:szCs w:val="18"/>
              </w:rPr>
            </w:pPr>
            <w:r>
              <w:rPr>
                <w:b/>
                <w:sz w:val="18"/>
                <w:szCs w:val="18"/>
              </w:rPr>
              <w:t>Ques. for discussion:</w:t>
            </w:r>
          </w:p>
          <w:p w:rsidR="004828C8" w:rsidRDefault="00086BA7">
            <w:pPr>
              <w:widowControl w:val="0"/>
              <w:spacing w:after="100"/>
              <w:rPr>
                <w:sz w:val="20"/>
                <w:szCs w:val="20"/>
              </w:rPr>
            </w:pPr>
            <w:r>
              <w:rPr>
                <w:sz w:val="20"/>
                <w:szCs w:val="20"/>
              </w:rPr>
              <w:t>*“Social theory...is about the mundane and the concealed - those hidden aspects of social life we sometimes encounter in the ordinary course of daily life.” (p.2)</w:t>
            </w:r>
          </w:p>
          <w:p w:rsidR="004828C8" w:rsidRDefault="00086BA7">
            <w:pPr>
              <w:widowControl w:val="0"/>
              <w:spacing w:after="100"/>
              <w:rPr>
                <w:sz w:val="20"/>
                <w:szCs w:val="20"/>
              </w:rPr>
            </w:pPr>
            <w:r>
              <w:rPr>
                <w:sz w:val="20"/>
                <w:szCs w:val="20"/>
              </w:rPr>
              <w:t>*How is social theory “a basic survival skill”? (p.1)</w:t>
            </w:r>
          </w:p>
          <w:p w:rsidR="004828C8" w:rsidRDefault="00086BA7">
            <w:pPr>
              <w:widowControl w:val="0"/>
              <w:spacing w:after="100"/>
              <w:rPr>
                <w:sz w:val="18"/>
                <w:szCs w:val="18"/>
              </w:rPr>
            </w:pPr>
            <w:r>
              <w:rPr>
                <w:sz w:val="20"/>
                <w:szCs w:val="20"/>
              </w:rPr>
              <w:t xml:space="preserve">*What examples of professional and lay social theory does Lemert provide? What </w:t>
            </w:r>
            <w:proofErr w:type="gramStart"/>
            <w:r>
              <w:rPr>
                <w:sz w:val="20"/>
                <w:szCs w:val="20"/>
              </w:rPr>
              <w:t>are</w:t>
            </w:r>
            <w:proofErr w:type="gramEnd"/>
            <w:r>
              <w:rPr>
                <w:sz w:val="20"/>
                <w:szCs w:val="20"/>
              </w:rPr>
              <w:t xml:space="preserve"> the difference between “professional social theorists” and “lay social theorists”?</w:t>
            </w:r>
          </w:p>
          <w:p w:rsidR="004828C8" w:rsidRDefault="004828C8">
            <w:pPr>
              <w:rPr>
                <w:b/>
                <w:sz w:val="18"/>
                <w:szCs w:val="18"/>
              </w:rPr>
            </w:pPr>
          </w:p>
        </w:tc>
        <w:tc>
          <w:tcPr>
            <w:tcW w:w="4170" w:type="dxa"/>
          </w:tcPr>
          <w:p w:rsidR="004828C8" w:rsidRDefault="00086BA7">
            <w:pPr>
              <w:rPr>
                <w:b/>
                <w:sz w:val="18"/>
                <w:szCs w:val="18"/>
              </w:rPr>
            </w:pPr>
            <w:r>
              <w:rPr>
                <w:b/>
                <w:sz w:val="18"/>
                <w:szCs w:val="18"/>
              </w:rPr>
              <w:t>Theory: Time and temporality ‘simple’</w:t>
            </w:r>
          </w:p>
          <w:p w:rsidR="004828C8" w:rsidRDefault="004828C8">
            <w:pPr>
              <w:rPr>
                <w:sz w:val="18"/>
                <w:szCs w:val="18"/>
              </w:rPr>
            </w:pPr>
          </w:p>
          <w:p w:rsidR="004828C8" w:rsidRDefault="00086BA7">
            <w:pPr>
              <w:rPr>
                <w:b/>
                <w:sz w:val="18"/>
                <w:szCs w:val="18"/>
              </w:rPr>
            </w:pPr>
            <w:r>
              <w:rPr>
                <w:b/>
                <w:sz w:val="18"/>
                <w:szCs w:val="18"/>
              </w:rPr>
              <w:t xml:space="preserve">Studio </w:t>
            </w:r>
          </w:p>
          <w:p w:rsidR="004828C8" w:rsidRDefault="00086BA7">
            <w:pPr>
              <w:rPr>
                <w:sz w:val="18"/>
                <w:szCs w:val="18"/>
              </w:rPr>
            </w:pPr>
            <w:r>
              <w:rPr>
                <w:sz w:val="18"/>
                <w:szCs w:val="18"/>
              </w:rPr>
              <w:t>Assignment #2: make a simple temporal map like tooth brushing or a simple customer journey; an experience organized by time</w:t>
            </w:r>
          </w:p>
          <w:p w:rsidR="004828C8" w:rsidRDefault="004828C8">
            <w:pPr>
              <w:rPr>
                <w:b/>
                <w:sz w:val="18"/>
                <w:szCs w:val="18"/>
              </w:rPr>
            </w:pPr>
          </w:p>
          <w:p w:rsidR="004828C8" w:rsidRDefault="00086BA7">
            <w:pPr>
              <w:rPr>
                <w:b/>
                <w:sz w:val="18"/>
                <w:szCs w:val="18"/>
              </w:rPr>
            </w:pPr>
            <w:r>
              <w:rPr>
                <w:b/>
                <w:sz w:val="18"/>
                <w:szCs w:val="18"/>
              </w:rPr>
              <w:t>Reading:</w:t>
            </w:r>
          </w:p>
          <w:p w:rsidR="004828C8" w:rsidRDefault="00086BA7">
            <w:pPr>
              <w:rPr>
                <w:sz w:val="18"/>
                <w:szCs w:val="18"/>
              </w:rPr>
            </w:pPr>
            <w:proofErr w:type="spellStart"/>
            <w:r>
              <w:rPr>
                <w:sz w:val="18"/>
                <w:szCs w:val="18"/>
              </w:rPr>
              <w:t>Gell</w:t>
            </w:r>
            <w:proofErr w:type="spellEnd"/>
            <w:r>
              <w:rPr>
                <w:sz w:val="18"/>
                <w:szCs w:val="18"/>
              </w:rPr>
              <w:t>, Alfred. ‘The Anthropology of Time: Cultural Constructions of Temporal Maps and Images.’ Chapter 1 Durkheim.</w:t>
            </w:r>
          </w:p>
          <w:p w:rsidR="004828C8" w:rsidRDefault="004828C8">
            <w:pPr>
              <w:rPr>
                <w:sz w:val="18"/>
                <w:szCs w:val="18"/>
              </w:rPr>
            </w:pPr>
          </w:p>
        </w:tc>
      </w:tr>
      <w:tr w:rsidR="004828C8">
        <w:tc>
          <w:tcPr>
            <w:tcW w:w="1335" w:type="dxa"/>
          </w:tcPr>
          <w:p w:rsidR="004828C8" w:rsidRDefault="00086BA7">
            <w:pPr>
              <w:rPr>
                <w:b/>
                <w:sz w:val="18"/>
                <w:szCs w:val="18"/>
              </w:rPr>
            </w:pPr>
            <w:r>
              <w:rPr>
                <w:b/>
                <w:sz w:val="18"/>
                <w:szCs w:val="18"/>
              </w:rPr>
              <w:t>Week 3: Wednesday, September 5</w:t>
            </w: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tc>
        <w:tc>
          <w:tcPr>
            <w:tcW w:w="3960" w:type="dxa"/>
          </w:tcPr>
          <w:p w:rsidR="004828C8" w:rsidRDefault="00086BA7">
            <w:pPr>
              <w:rPr>
                <w:b/>
                <w:sz w:val="18"/>
                <w:szCs w:val="18"/>
              </w:rPr>
            </w:pPr>
            <w:r>
              <w:rPr>
                <w:b/>
                <w:sz w:val="18"/>
                <w:szCs w:val="18"/>
              </w:rPr>
              <w:t>Theory: Time and temporality ‘simple’</w:t>
            </w:r>
          </w:p>
          <w:p w:rsidR="004828C8" w:rsidRDefault="004828C8">
            <w:pPr>
              <w:rPr>
                <w:sz w:val="18"/>
                <w:szCs w:val="18"/>
              </w:rPr>
            </w:pPr>
          </w:p>
          <w:p w:rsidR="004828C8" w:rsidRDefault="00086BA7">
            <w:pPr>
              <w:rPr>
                <w:sz w:val="18"/>
                <w:szCs w:val="18"/>
              </w:rPr>
            </w:pPr>
            <w:r>
              <w:rPr>
                <w:sz w:val="18"/>
                <w:szCs w:val="18"/>
              </w:rPr>
              <w:t>Studio assignment #2 due; readout in class</w:t>
            </w:r>
          </w:p>
          <w:p w:rsidR="004828C8" w:rsidRDefault="004828C8">
            <w:pPr>
              <w:rPr>
                <w:sz w:val="18"/>
                <w:szCs w:val="18"/>
              </w:rPr>
            </w:pPr>
          </w:p>
          <w:p w:rsidR="004828C8" w:rsidRDefault="00086BA7">
            <w:pPr>
              <w:rPr>
                <w:sz w:val="18"/>
                <w:szCs w:val="18"/>
              </w:rPr>
            </w:pPr>
            <w:proofErr w:type="spellStart"/>
            <w:r>
              <w:rPr>
                <w:sz w:val="18"/>
                <w:szCs w:val="18"/>
              </w:rPr>
              <w:t>Gell</w:t>
            </w:r>
            <w:proofErr w:type="spellEnd"/>
            <w:r>
              <w:rPr>
                <w:sz w:val="18"/>
                <w:szCs w:val="18"/>
              </w:rPr>
              <w:t xml:space="preserve"> reading due: bring note cards for in-class discussion.</w:t>
            </w:r>
          </w:p>
          <w:p w:rsidR="004828C8" w:rsidRDefault="004828C8">
            <w:pPr>
              <w:rPr>
                <w:sz w:val="18"/>
                <w:szCs w:val="18"/>
              </w:rPr>
            </w:pPr>
          </w:p>
        </w:tc>
        <w:tc>
          <w:tcPr>
            <w:tcW w:w="4170" w:type="dxa"/>
          </w:tcPr>
          <w:p w:rsidR="004828C8" w:rsidRDefault="00086BA7">
            <w:pPr>
              <w:rPr>
                <w:b/>
                <w:sz w:val="18"/>
                <w:szCs w:val="18"/>
              </w:rPr>
            </w:pPr>
            <w:r>
              <w:rPr>
                <w:b/>
                <w:sz w:val="18"/>
                <w:szCs w:val="18"/>
              </w:rPr>
              <w:t>Theory: Time and temporality ‘complex’</w:t>
            </w:r>
          </w:p>
          <w:p w:rsidR="004828C8" w:rsidRDefault="004828C8">
            <w:pPr>
              <w:rPr>
                <w:sz w:val="18"/>
                <w:szCs w:val="18"/>
              </w:rPr>
            </w:pPr>
          </w:p>
          <w:p w:rsidR="004828C8" w:rsidRDefault="00086BA7">
            <w:pPr>
              <w:rPr>
                <w:b/>
                <w:sz w:val="18"/>
                <w:szCs w:val="18"/>
              </w:rPr>
            </w:pPr>
            <w:r>
              <w:rPr>
                <w:b/>
                <w:sz w:val="18"/>
                <w:szCs w:val="18"/>
              </w:rPr>
              <w:t xml:space="preserve">Studio </w:t>
            </w:r>
          </w:p>
          <w:p w:rsidR="004828C8" w:rsidRDefault="00086BA7">
            <w:pPr>
              <w:rPr>
                <w:sz w:val="18"/>
                <w:szCs w:val="18"/>
              </w:rPr>
            </w:pPr>
            <w:r>
              <w:rPr>
                <w:sz w:val="18"/>
                <w:szCs w:val="18"/>
              </w:rPr>
              <w:t>Assignment #3: fieldwork documenting the experience of time from the perspective of attitudes, assumptions, beliefs, routines, and other behaviors.</w:t>
            </w:r>
          </w:p>
          <w:p w:rsidR="004828C8" w:rsidRDefault="004828C8">
            <w:pPr>
              <w:rPr>
                <w:b/>
                <w:sz w:val="18"/>
                <w:szCs w:val="18"/>
              </w:rPr>
            </w:pP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Judy </w:t>
            </w:r>
            <w:proofErr w:type="spellStart"/>
            <w:r>
              <w:rPr>
                <w:sz w:val="18"/>
                <w:szCs w:val="18"/>
              </w:rPr>
              <w:t>Wacjman</w:t>
            </w:r>
            <w:proofErr w:type="spellEnd"/>
            <w:r>
              <w:rPr>
                <w:sz w:val="18"/>
                <w:szCs w:val="18"/>
              </w:rPr>
              <w:t xml:space="preserve"> ‘Pressed for Time’ Introduction</w:t>
            </w:r>
          </w:p>
          <w:p w:rsidR="004828C8" w:rsidRDefault="00086BA7">
            <w:pPr>
              <w:rPr>
                <w:sz w:val="18"/>
                <w:szCs w:val="18"/>
              </w:rPr>
            </w:pPr>
            <w:r>
              <w:rPr>
                <w:sz w:val="18"/>
                <w:szCs w:val="18"/>
              </w:rPr>
              <w:t>AND</w:t>
            </w:r>
          </w:p>
          <w:p w:rsidR="004828C8" w:rsidRDefault="00086BA7">
            <w:pPr>
              <w:rPr>
                <w:sz w:val="18"/>
                <w:szCs w:val="18"/>
              </w:rPr>
            </w:pPr>
            <w:r>
              <w:rPr>
                <w:sz w:val="18"/>
                <w:szCs w:val="18"/>
              </w:rPr>
              <w:t xml:space="preserve">Judy </w:t>
            </w:r>
            <w:proofErr w:type="spellStart"/>
            <w:r>
              <w:rPr>
                <w:sz w:val="18"/>
                <w:szCs w:val="18"/>
              </w:rPr>
              <w:t>Wacjman</w:t>
            </w:r>
            <w:proofErr w:type="spellEnd"/>
            <w:r>
              <w:rPr>
                <w:sz w:val="18"/>
                <w:szCs w:val="18"/>
              </w:rPr>
              <w:t xml:space="preserve"> ‘Pressed for Time’ Ch 7.</w:t>
            </w:r>
          </w:p>
          <w:p w:rsidR="004828C8" w:rsidRDefault="004828C8">
            <w:pPr>
              <w:rPr>
                <w:sz w:val="18"/>
                <w:szCs w:val="18"/>
              </w:rPr>
            </w:pPr>
          </w:p>
        </w:tc>
      </w:tr>
      <w:tr w:rsidR="004828C8">
        <w:tc>
          <w:tcPr>
            <w:tcW w:w="1335" w:type="dxa"/>
          </w:tcPr>
          <w:p w:rsidR="004828C8" w:rsidRDefault="00086BA7">
            <w:pPr>
              <w:rPr>
                <w:b/>
                <w:sz w:val="18"/>
                <w:szCs w:val="18"/>
              </w:rPr>
            </w:pPr>
            <w:r>
              <w:rPr>
                <w:b/>
                <w:sz w:val="18"/>
                <w:szCs w:val="18"/>
              </w:rPr>
              <w:t>Week 4: Wednesday, September 12</w:t>
            </w: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tc>
        <w:tc>
          <w:tcPr>
            <w:tcW w:w="3960" w:type="dxa"/>
          </w:tcPr>
          <w:p w:rsidR="004828C8" w:rsidRDefault="00086BA7">
            <w:pPr>
              <w:rPr>
                <w:b/>
                <w:sz w:val="18"/>
                <w:szCs w:val="18"/>
              </w:rPr>
            </w:pPr>
            <w:r>
              <w:rPr>
                <w:b/>
                <w:sz w:val="18"/>
                <w:szCs w:val="18"/>
              </w:rPr>
              <w:lastRenderedPageBreak/>
              <w:t>Theory: Time and temporality ‘complex’</w:t>
            </w:r>
          </w:p>
          <w:p w:rsidR="004828C8" w:rsidRDefault="004828C8">
            <w:pPr>
              <w:rPr>
                <w:sz w:val="18"/>
                <w:szCs w:val="18"/>
              </w:rPr>
            </w:pPr>
          </w:p>
          <w:p w:rsidR="004828C8" w:rsidRDefault="00086BA7">
            <w:pPr>
              <w:rPr>
                <w:sz w:val="18"/>
                <w:szCs w:val="18"/>
              </w:rPr>
            </w:pPr>
            <w:r>
              <w:rPr>
                <w:sz w:val="18"/>
                <w:szCs w:val="18"/>
              </w:rPr>
              <w:t>Studio assignment #3 due; readout in class</w:t>
            </w:r>
          </w:p>
          <w:p w:rsidR="004828C8" w:rsidRDefault="004828C8">
            <w:pPr>
              <w:rPr>
                <w:sz w:val="18"/>
                <w:szCs w:val="18"/>
              </w:rPr>
            </w:pPr>
          </w:p>
          <w:p w:rsidR="004828C8" w:rsidRDefault="00086BA7">
            <w:pPr>
              <w:rPr>
                <w:sz w:val="18"/>
                <w:szCs w:val="18"/>
              </w:rPr>
            </w:pPr>
            <w:proofErr w:type="spellStart"/>
            <w:r>
              <w:rPr>
                <w:sz w:val="18"/>
                <w:szCs w:val="18"/>
              </w:rPr>
              <w:lastRenderedPageBreak/>
              <w:t>Wacjman</w:t>
            </w:r>
            <w:proofErr w:type="spellEnd"/>
            <w:r>
              <w:rPr>
                <w:sz w:val="18"/>
                <w:szCs w:val="18"/>
              </w:rPr>
              <w:t xml:space="preserve"> reading due: bring note cards for in-class discussion.</w:t>
            </w:r>
          </w:p>
          <w:p w:rsidR="004828C8" w:rsidRDefault="004828C8">
            <w:pPr>
              <w:rPr>
                <w:sz w:val="18"/>
                <w:szCs w:val="18"/>
              </w:rPr>
            </w:pPr>
          </w:p>
          <w:p w:rsidR="004828C8" w:rsidRDefault="004828C8">
            <w:pPr>
              <w:rPr>
                <w:sz w:val="18"/>
                <w:szCs w:val="18"/>
              </w:rPr>
            </w:pPr>
          </w:p>
          <w:p w:rsidR="004828C8" w:rsidRDefault="004828C8">
            <w:pPr>
              <w:rPr>
                <w:sz w:val="18"/>
                <w:szCs w:val="18"/>
              </w:rPr>
            </w:pPr>
          </w:p>
          <w:p w:rsidR="004828C8" w:rsidRDefault="004828C8">
            <w:pPr>
              <w:rPr>
                <w:sz w:val="18"/>
                <w:szCs w:val="18"/>
              </w:rPr>
            </w:pPr>
          </w:p>
        </w:tc>
        <w:tc>
          <w:tcPr>
            <w:tcW w:w="4170" w:type="dxa"/>
          </w:tcPr>
          <w:p w:rsidR="004828C8" w:rsidRDefault="00086BA7">
            <w:pPr>
              <w:rPr>
                <w:b/>
                <w:sz w:val="18"/>
                <w:szCs w:val="18"/>
              </w:rPr>
            </w:pPr>
            <w:r>
              <w:rPr>
                <w:b/>
                <w:sz w:val="18"/>
                <w:szCs w:val="18"/>
              </w:rPr>
              <w:lastRenderedPageBreak/>
              <w:t xml:space="preserve">Theory: </w:t>
            </w:r>
            <w:proofErr w:type="spellStart"/>
            <w:r>
              <w:rPr>
                <w:b/>
                <w:sz w:val="18"/>
                <w:szCs w:val="18"/>
              </w:rPr>
              <w:t>Spatio</w:t>
            </w:r>
            <w:proofErr w:type="spellEnd"/>
            <w:r>
              <w:rPr>
                <w:b/>
                <w:sz w:val="18"/>
                <w:szCs w:val="18"/>
              </w:rPr>
              <w:t xml:space="preserve">-temporal relationships - </w:t>
            </w:r>
          </w:p>
          <w:p w:rsidR="004828C8" w:rsidRDefault="004828C8">
            <w:pPr>
              <w:rPr>
                <w:sz w:val="18"/>
                <w:szCs w:val="18"/>
                <w:highlight w:val="yellow"/>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#4: TBD</w:t>
            </w:r>
          </w:p>
          <w:p w:rsidR="004828C8" w:rsidRDefault="004828C8">
            <w:pPr>
              <w:rPr>
                <w:sz w:val="18"/>
                <w:szCs w:val="18"/>
              </w:rPr>
            </w:pPr>
          </w:p>
          <w:p w:rsidR="004828C8" w:rsidRDefault="00086BA7">
            <w:pPr>
              <w:rPr>
                <w:sz w:val="18"/>
                <w:szCs w:val="18"/>
              </w:rPr>
            </w:pPr>
            <w:r>
              <w:rPr>
                <w:b/>
                <w:sz w:val="18"/>
                <w:szCs w:val="18"/>
              </w:rPr>
              <w:t xml:space="preserve">Reading: </w:t>
            </w:r>
          </w:p>
          <w:p w:rsidR="004828C8" w:rsidRDefault="00086BA7">
            <w:pPr>
              <w:rPr>
                <w:sz w:val="18"/>
                <w:szCs w:val="18"/>
              </w:rPr>
            </w:pPr>
            <w:r>
              <w:rPr>
                <w:sz w:val="18"/>
                <w:szCs w:val="18"/>
              </w:rPr>
              <w:t xml:space="preserve">Sharp, Lauriston. 1952. "Steel Axes for Stone Age Australians."  </w:t>
            </w:r>
            <w:r>
              <w:rPr>
                <w:i/>
                <w:sz w:val="18"/>
                <w:szCs w:val="18"/>
              </w:rPr>
              <w:t>Human Organization</w:t>
            </w:r>
            <w:r>
              <w:rPr>
                <w:sz w:val="18"/>
                <w:szCs w:val="18"/>
              </w:rPr>
              <w:t xml:space="preserve"> 1.</w:t>
            </w:r>
          </w:p>
          <w:p w:rsidR="004828C8" w:rsidRDefault="004828C8">
            <w:pPr>
              <w:rPr>
                <w:sz w:val="18"/>
                <w:szCs w:val="18"/>
              </w:rPr>
            </w:pPr>
          </w:p>
          <w:p w:rsidR="004828C8" w:rsidRDefault="00086BA7">
            <w:pPr>
              <w:rPr>
                <w:sz w:val="18"/>
                <w:szCs w:val="18"/>
              </w:rPr>
            </w:pPr>
            <w:r>
              <w:rPr>
                <w:sz w:val="18"/>
                <w:szCs w:val="18"/>
              </w:rPr>
              <w:t>Woodward, Ian (2014) Part 1: Locating Material Culture (from</w:t>
            </w:r>
            <w:r>
              <w:rPr>
                <w:i/>
                <w:sz w:val="18"/>
                <w:szCs w:val="18"/>
              </w:rPr>
              <w:t xml:space="preserve"> Understanding Material Culture</w:t>
            </w:r>
            <w:r>
              <w:rPr>
                <w:sz w:val="18"/>
                <w:szCs w:val="18"/>
              </w:rPr>
              <w:t>)</w:t>
            </w:r>
          </w:p>
          <w:p w:rsidR="004828C8" w:rsidRDefault="004828C8">
            <w:pPr>
              <w:rPr>
                <w:sz w:val="18"/>
                <w:szCs w:val="18"/>
              </w:rPr>
            </w:pPr>
          </w:p>
        </w:tc>
      </w:tr>
      <w:tr w:rsidR="004828C8">
        <w:trPr>
          <w:trHeight w:val="3600"/>
        </w:trPr>
        <w:tc>
          <w:tcPr>
            <w:tcW w:w="1335" w:type="dxa"/>
          </w:tcPr>
          <w:p w:rsidR="004828C8" w:rsidRDefault="00086BA7">
            <w:pPr>
              <w:rPr>
                <w:b/>
                <w:sz w:val="18"/>
                <w:szCs w:val="18"/>
              </w:rPr>
            </w:pPr>
            <w:r>
              <w:rPr>
                <w:b/>
                <w:sz w:val="18"/>
                <w:szCs w:val="18"/>
              </w:rPr>
              <w:lastRenderedPageBreak/>
              <w:t>Week 5: Wednesday, September 19</w:t>
            </w: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p w:rsidR="004828C8" w:rsidRDefault="004828C8">
            <w:pPr>
              <w:rPr>
                <w:b/>
                <w:sz w:val="18"/>
                <w:szCs w:val="18"/>
              </w:rPr>
            </w:pPr>
          </w:p>
        </w:tc>
        <w:tc>
          <w:tcPr>
            <w:tcW w:w="3960" w:type="dxa"/>
          </w:tcPr>
          <w:p w:rsidR="004828C8" w:rsidRDefault="00086BA7">
            <w:pPr>
              <w:rPr>
                <w:b/>
                <w:sz w:val="18"/>
                <w:szCs w:val="18"/>
              </w:rPr>
            </w:pPr>
            <w:r>
              <w:rPr>
                <w:b/>
                <w:sz w:val="18"/>
                <w:szCs w:val="18"/>
              </w:rPr>
              <w:t xml:space="preserve">Theory: </w:t>
            </w:r>
            <w:proofErr w:type="spellStart"/>
            <w:r>
              <w:rPr>
                <w:b/>
                <w:sz w:val="18"/>
                <w:szCs w:val="18"/>
              </w:rPr>
              <w:t>Spatio</w:t>
            </w:r>
            <w:proofErr w:type="spellEnd"/>
            <w:r>
              <w:rPr>
                <w:b/>
                <w:sz w:val="18"/>
                <w:szCs w:val="18"/>
              </w:rPr>
              <w:t>-temporal relationships</w:t>
            </w:r>
          </w:p>
          <w:p w:rsidR="004828C8" w:rsidRDefault="004828C8">
            <w:pPr>
              <w:rPr>
                <w:sz w:val="18"/>
                <w:szCs w:val="18"/>
              </w:rPr>
            </w:pPr>
          </w:p>
          <w:p w:rsidR="004828C8" w:rsidRDefault="00086BA7">
            <w:pPr>
              <w:rPr>
                <w:sz w:val="18"/>
                <w:szCs w:val="18"/>
              </w:rPr>
            </w:pPr>
            <w:r>
              <w:rPr>
                <w:sz w:val="18"/>
                <w:szCs w:val="18"/>
              </w:rPr>
              <w:t>Studio assignment #4 due; readout in class</w:t>
            </w:r>
          </w:p>
          <w:p w:rsidR="004828C8" w:rsidRDefault="004828C8">
            <w:pPr>
              <w:rPr>
                <w:sz w:val="18"/>
                <w:szCs w:val="18"/>
              </w:rPr>
            </w:pPr>
          </w:p>
          <w:p w:rsidR="004828C8" w:rsidRDefault="00086BA7">
            <w:pPr>
              <w:rPr>
                <w:sz w:val="18"/>
                <w:szCs w:val="18"/>
              </w:rPr>
            </w:pPr>
            <w:r>
              <w:rPr>
                <w:sz w:val="18"/>
                <w:szCs w:val="18"/>
              </w:rPr>
              <w:t>Sharp and Woodward readings due: bring note cards for in-class discussion.</w:t>
            </w:r>
          </w:p>
          <w:p w:rsidR="004828C8" w:rsidRDefault="004828C8">
            <w:pPr>
              <w:rPr>
                <w:sz w:val="18"/>
                <w:szCs w:val="18"/>
              </w:rPr>
            </w:pPr>
          </w:p>
          <w:p w:rsidR="004828C8" w:rsidRDefault="004828C8">
            <w:pPr>
              <w:rPr>
                <w:b/>
                <w:sz w:val="18"/>
                <w:szCs w:val="18"/>
              </w:rPr>
            </w:pPr>
          </w:p>
        </w:tc>
        <w:tc>
          <w:tcPr>
            <w:tcW w:w="4170" w:type="dxa"/>
          </w:tcPr>
          <w:p w:rsidR="004828C8" w:rsidRDefault="00086BA7">
            <w:pPr>
              <w:rPr>
                <w:b/>
                <w:sz w:val="18"/>
                <w:szCs w:val="18"/>
              </w:rPr>
            </w:pPr>
            <w:r>
              <w:rPr>
                <w:b/>
                <w:sz w:val="18"/>
                <w:szCs w:val="18"/>
              </w:rPr>
              <w:t>Theory: Attention and Social Cognition: Psychology</w:t>
            </w:r>
          </w:p>
          <w:p w:rsidR="004828C8" w:rsidRDefault="00086BA7">
            <w:pPr>
              <w:rPr>
                <w:sz w:val="18"/>
                <w:szCs w:val="18"/>
              </w:rPr>
            </w:pPr>
            <w:r>
              <w:rPr>
                <w:sz w:val="18"/>
                <w:szCs w:val="18"/>
              </w:rPr>
              <w:t xml:space="preserve">In an effort to deepen their understanding of human behavior, psychologists have shifted away behaviorism to focus on cognitive analysis: how people think and feel as a window into understanding how they behave. Described as the “cognitive revolution”, theory related to attention, perception, and social cognition hold great interest for designers. </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#5: XXX</w:t>
            </w:r>
          </w:p>
          <w:p w:rsidR="004828C8" w:rsidRDefault="004828C8">
            <w:pPr>
              <w:rPr>
                <w:sz w:val="18"/>
                <w:szCs w:val="18"/>
              </w:rPr>
            </w:pP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“Attention, Perception, and Social Cognition” by Galen V. </w:t>
            </w:r>
            <w:proofErr w:type="spellStart"/>
            <w:r>
              <w:rPr>
                <w:sz w:val="18"/>
                <w:szCs w:val="18"/>
              </w:rPr>
              <w:t>Bodenhausen</w:t>
            </w:r>
            <w:proofErr w:type="spellEnd"/>
            <w:r>
              <w:rPr>
                <w:sz w:val="18"/>
                <w:szCs w:val="18"/>
              </w:rPr>
              <w:t xml:space="preserve"> and Kurt </w:t>
            </w:r>
            <w:proofErr w:type="spellStart"/>
            <w:r>
              <w:rPr>
                <w:sz w:val="18"/>
                <w:szCs w:val="18"/>
              </w:rPr>
              <w:t>Hugenberg</w:t>
            </w:r>
            <w:proofErr w:type="spellEnd"/>
            <w:r>
              <w:rPr>
                <w:sz w:val="18"/>
                <w:szCs w:val="18"/>
              </w:rPr>
              <w:t xml:space="preserve"> (Chapter 1 from </w:t>
            </w:r>
            <w:r>
              <w:rPr>
                <w:i/>
                <w:sz w:val="18"/>
                <w:szCs w:val="18"/>
              </w:rPr>
              <w:t>Social Cognition: The Basis of Human Interaction</w:t>
            </w:r>
            <w:r>
              <w:rPr>
                <w:sz w:val="18"/>
                <w:szCs w:val="18"/>
              </w:rPr>
              <w:t xml:space="preserve">) </w:t>
            </w:r>
          </w:p>
        </w:tc>
      </w:tr>
      <w:tr w:rsidR="004828C8">
        <w:tc>
          <w:tcPr>
            <w:tcW w:w="1335" w:type="dxa"/>
          </w:tcPr>
          <w:p w:rsidR="004828C8" w:rsidRDefault="00086BA7">
            <w:pPr>
              <w:rPr>
                <w:b/>
                <w:sz w:val="18"/>
                <w:szCs w:val="18"/>
              </w:rPr>
            </w:pPr>
            <w:r>
              <w:rPr>
                <w:b/>
                <w:sz w:val="18"/>
                <w:szCs w:val="18"/>
              </w:rPr>
              <w:t>Week 6: Wednesday, September 26</w:t>
            </w:r>
          </w:p>
          <w:p w:rsidR="004828C8" w:rsidRDefault="004828C8">
            <w:pPr>
              <w:jc w:val="center"/>
              <w:rPr>
                <w:b/>
                <w:sz w:val="18"/>
                <w:szCs w:val="18"/>
              </w:rPr>
            </w:pPr>
          </w:p>
          <w:p w:rsidR="004828C8" w:rsidRDefault="004828C8">
            <w:pPr>
              <w:jc w:val="center"/>
              <w:rPr>
                <w:b/>
                <w:sz w:val="18"/>
                <w:szCs w:val="18"/>
              </w:rPr>
            </w:pPr>
          </w:p>
        </w:tc>
        <w:tc>
          <w:tcPr>
            <w:tcW w:w="3960" w:type="dxa"/>
          </w:tcPr>
          <w:p w:rsidR="004828C8" w:rsidRDefault="00086BA7">
            <w:pPr>
              <w:rPr>
                <w:b/>
                <w:sz w:val="18"/>
                <w:szCs w:val="18"/>
              </w:rPr>
            </w:pPr>
            <w:r>
              <w:rPr>
                <w:b/>
                <w:sz w:val="18"/>
                <w:szCs w:val="18"/>
              </w:rPr>
              <w:t>Theory: Attention and Social Cognition: Psychology</w:t>
            </w:r>
          </w:p>
          <w:p w:rsidR="004828C8" w:rsidRDefault="004828C8">
            <w:pPr>
              <w:rPr>
                <w:sz w:val="18"/>
                <w:szCs w:val="18"/>
              </w:rPr>
            </w:pPr>
          </w:p>
          <w:p w:rsidR="004828C8" w:rsidRDefault="00086BA7">
            <w:pPr>
              <w:rPr>
                <w:sz w:val="18"/>
                <w:szCs w:val="18"/>
              </w:rPr>
            </w:pPr>
            <w:r>
              <w:rPr>
                <w:sz w:val="18"/>
                <w:szCs w:val="18"/>
              </w:rPr>
              <w:t>Studio assignment #5 due; readout in class</w:t>
            </w:r>
          </w:p>
          <w:p w:rsidR="004828C8" w:rsidRDefault="004828C8">
            <w:pPr>
              <w:rPr>
                <w:sz w:val="18"/>
                <w:szCs w:val="18"/>
              </w:rPr>
            </w:pPr>
          </w:p>
          <w:p w:rsidR="004828C8" w:rsidRDefault="00086BA7">
            <w:pPr>
              <w:rPr>
                <w:sz w:val="18"/>
                <w:szCs w:val="18"/>
              </w:rPr>
            </w:pPr>
            <w:proofErr w:type="spellStart"/>
            <w:r>
              <w:rPr>
                <w:sz w:val="18"/>
                <w:szCs w:val="18"/>
              </w:rPr>
              <w:t>Bodenhausen</w:t>
            </w:r>
            <w:proofErr w:type="spellEnd"/>
            <w:r>
              <w:rPr>
                <w:sz w:val="18"/>
                <w:szCs w:val="18"/>
              </w:rPr>
              <w:t xml:space="preserve"> and </w:t>
            </w:r>
            <w:proofErr w:type="spellStart"/>
            <w:r>
              <w:rPr>
                <w:sz w:val="18"/>
                <w:szCs w:val="18"/>
              </w:rPr>
              <w:t>Hugenberg</w:t>
            </w:r>
            <w:proofErr w:type="spellEnd"/>
            <w:r>
              <w:rPr>
                <w:sz w:val="18"/>
                <w:szCs w:val="18"/>
              </w:rPr>
              <w:t xml:space="preserve"> reading due: bring note cards for in-class discussion.</w:t>
            </w:r>
          </w:p>
          <w:p w:rsidR="004828C8" w:rsidRDefault="004828C8">
            <w:pPr>
              <w:rPr>
                <w:b/>
                <w:sz w:val="18"/>
                <w:szCs w:val="18"/>
              </w:rPr>
            </w:pPr>
          </w:p>
        </w:tc>
        <w:tc>
          <w:tcPr>
            <w:tcW w:w="4170" w:type="dxa"/>
          </w:tcPr>
          <w:p w:rsidR="004828C8" w:rsidRDefault="00086BA7">
            <w:pPr>
              <w:rPr>
                <w:b/>
                <w:sz w:val="18"/>
                <w:szCs w:val="18"/>
              </w:rPr>
            </w:pPr>
            <w:r>
              <w:rPr>
                <w:b/>
                <w:sz w:val="18"/>
                <w:szCs w:val="18"/>
              </w:rPr>
              <w:t>Theory: Learning/Affordance</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#6: TBD</w:t>
            </w:r>
          </w:p>
          <w:p w:rsidR="004828C8" w:rsidRDefault="004828C8">
            <w:pPr>
              <w:rPr>
                <w:sz w:val="18"/>
                <w:szCs w:val="18"/>
              </w:rPr>
            </w:pP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Vygotsky’s Zone of Proximal Development. “Interaction Between Learning and Development” by L. Vygotsky (Chapter 4 from </w:t>
            </w:r>
            <w:r>
              <w:rPr>
                <w:i/>
                <w:sz w:val="18"/>
                <w:szCs w:val="18"/>
              </w:rPr>
              <w:t>Readings on the Development of Children</w:t>
            </w:r>
            <w:r>
              <w:rPr>
                <w:sz w:val="18"/>
                <w:szCs w:val="18"/>
              </w:rPr>
              <w:t>)</w:t>
            </w:r>
          </w:p>
          <w:p w:rsidR="004828C8" w:rsidRDefault="00086BA7">
            <w:pPr>
              <w:rPr>
                <w:sz w:val="18"/>
                <w:szCs w:val="18"/>
              </w:rPr>
            </w:pPr>
            <w:r>
              <w:rPr>
                <w:sz w:val="18"/>
                <w:szCs w:val="18"/>
              </w:rPr>
              <w:t>AND</w:t>
            </w:r>
          </w:p>
          <w:p w:rsidR="004828C8" w:rsidRDefault="00086BA7">
            <w:pPr>
              <w:rPr>
                <w:sz w:val="18"/>
                <w:szCs w:val="18"/>
              </w:rPr>
            </w:pPr>
            <w:r>
              <w:rPr>
                <w:color w:val="000000"/>
                <w:sz w:val="18"/>
                <w:szCs w:val="18"/>
              </w:rPr>
              <w:t xml:space="preserve">JJ Gibson’s Affordance Theory. </w:t>
            </w:r>
            <w:r>
              <w:rPr>
                <w:sz w:val="18"/>
                <w:szCs w:val="18"/>
              </w:rPr>
              <w:t xml:space="preserve">“The Theory of Affordance” by J.J. Gibson (Chapter 8 from </w:t>
            </w:r>
            <w:r>
              <w:rPr>
                <w:i/>
                <w:sz w:val="18"/>
                <w:szCs w:val="18"/>
              </w:rPr>
              <w:t>The Ecological Approach to Visual Perception</w:t>
            </w:r>
            <w:r>
              <w:rPr>
                <w:sz w:val="18"/>
                <w:szCs w:val="18"/>
              </w:rPr>
              <w:t>)</w:t>
            </w:r>
          </w:p>
          <w:p w:rsidR="004828C8" w:rsidRDefault="00086BA7">
            <w:pPr>
              <w:rPr>
                <w:sz w:val="18"/>
                <w:szCs w:val="18"/>
              </w:rPr>
            </w:pPr>
            <w:r>
              <w:rPr>
                <w:sz w:val="18"/>
                <w:szCs w:val="18"/>
              </w:rPr>
              <w:t>AND</w:t>
            </w:r>
          </w:p>
          <w:p w:rsidR="004828C8" w:rsidRDefault="00086BA7">
            <w:pPr>
              <w:rPr>
                <w:sz w:val="18"/>
                <w:szCs w:val="18"/>
              </w:rPr>
            </w:pPr>
            <w:r>
              <w:rPr>
                <w:sz w:val="18"/>
                <w:szCs w:val="18"/>
              </w:rPr>
              <w:t xml:space="preserve">E Wenger’s Communities of Practice (social learning - </w:t>
            </w:r>
            <w:r>
              <w:rPr>
                <w:i/>
                <w:sz w:val="18"/>
                <w:szCs w:val="18"/>
              </w:rPr>
              <w:t>Community &amp; social groups</w:t>
            </w:r>
            <w:r>
              <w:rPr>
                <w:sz w:val="18"/>
                <w:szCs w:val="18"/>
              </w:rPr>
              <w:t xml:space="preserve">). “Communities of practice and social learning systems” (Chapter from D. </w:t>
            </w:r>
            <w:proofErr w:type="spellStart"/>
            <w:r>
              <w:rPr>
                <w:sz w:val="18"/>
                <w:szCs w:val="18"/>
              </w:rPr>
              <w:t>Nicolini</w:t>
            </w:r>
            <w:proofErr w:type="spellEnd"/>
            <w:r>
              <w:rPr>
                <w:sz w:val="18"/>
                <w:szCs w:val="18"/>
              </w:rPr>
              <w:t xml:space="preserve">, S. </w:t>
            </w:r>
            <w:proofErr w:type="spellStart"/>
            <w:r>
              <w:rPr>
                <w:sz w:val="18"/>
                <w:szCs w:val="18"/>
              </w:rPr>
              <w:t>Gherardi</w:t>
            </w:r>
            <w:proofErr w:type="spellEnd"/>
            <w:r>
              <w:rPr>
                <w:sz w:val="18"/>
                <w:szCs w:val="18"/>
              </w:rPr>
              <w:t xml:space="preserve">, &amp; D. </w:t>
            </w:r>
            <w:proofErr w:type="spellStart"/>
            <w:r>
              <w:rPr>
                <w:sz w:val="18"/>
                <w:szCs w:val="18"/>
              </w:rPr>
              <w:t>Yanow</w:t>
            </w:r>
            <w:proofErr w:type="spellEnd"/>
            <w:r>
              <w:rPr>
                <w:sz w:val="18"/>
                <w:szCs w:val="18"/>
              </w:rPr>
              <w:t xml:space="preserve"> (Eds.),</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7: Wednesday, October 3</w:t>
            </w:r>
          </w:p>
          <w:p w:rsidR="004828C8" w:rsidRDefault="004828C8">
            <w:pPr>
              <w:jc w:val="center"/>
              <w:rPr>
                <w:b/>
                <w:sz w:val="18"/>
                <w:szCs w:val="18"/>
              </w:rPr>
            </w:pPr>
          </w:p>
          <w:p w:rsidR="004828C8" w:rsidRDefault="004828C8">
            <w:pPr>
              <w:jc w:val="center"/>
              <w:rPr>
                <w:b/>
                <w:sz w:val="18"/>
                <w:szCs w:val="18"/>
              </w:rPr>
            </w:pPr>
          </w:p>
          <w:p w:rsidR="004828C8" w:rsidRDefault="004828C8">
            <w:pPr>
              <w:rPr>
                <w:b/>
                <w:sz w:val="18"/>
                <w:szCs w:val="18"/>
              </w:rPr>
            </w:pPr>
          </w:p>
        </w:tc>
        <w:tc>
          <w:tcPr>
            <w:tcW w:w="3960" w:type="dxa"/>
          </w:tcPr>
          <w:p w:rsidR="004828C8" w:rsidRDefault="00086BA7">
            <w:pPr>
              <w:rPr>
                <w:b/>
                <w:sz w:val="18"/>
                <w:szCs w:val="18"/>
              </w:rPr>
            </w:pPr>
            <w:r>
              <w:rPr>
                <w:b/>
                <w:sz w:val="18"/>
                <w:szCs w:val="18"/>
              </w:rPr>
              <w:t>Theory: Learning/Affordance</w:t>
            </w:r>
          </w:p>
          <w:p w:rsidR="004828C8" w:rsidRDefault="004828C8">
            <w:pPr>
              <w:rPr>
                <w:sz w:val="18"/>
                <w:szCs w:val="18"/>
              </w:rPr>
            </w:pPr>
          </w:p>
          <w:p w:rsidR="004828C8" w:rsidRDefault="00086BA7">
            <w:pPr>
              <w:rPr>
                <w:sz w:val="18"/>
                <w:szCs w:val="18"/>
              </w:rPr>
            </w:pPr>
            <w:r>
              <w:rPr>
                <w:sz w:val="18"/>
                <w:szCs w:val="18"/>
              </w:rPr>
              <w:t>Studio assignment #6 due; readout in class</w:t>
            </w:r>
          </w:p>
          <w:p w:rsidR="004828C8" w:rsidRDefault="004828C8">
            <w:pPr>
              <w:rPr>
                <w:sz w:val="18"/>
                <w:szCs w:val="18"/>
              </w:rPr>
            </w:pPr>
          </w:p>
          <w:p w:rsidR="004828C8" w:rsidRDefault="00086BA7">
            <w:pPr>
              <w:rPr>
                <w:sz w:val="18"/>
                <w:szCs w:val="18"/>
              </w:rPr>
            </w:pPr>
            <w:r>
              <w:rPr>
                <w:sz w:val="18"/>
                <w:szCs w:val="18"/>
              </w:rPr>
              <w:t>Vygotsky, Gibson and Wenger readings due: bring note cards for in-class discussion.</w:t>
            </w:r>
          </w:p>
          <w:p w:rsidR="004828C8" w:rsidRDefault="004828C8">
            <w:pPr>
              <w:rPr>
                <w:sz w:val="18"/>
                <w:szCs w:val="18"/>
              </w:rPr>
            </w:pPr>
          </w:p>
          <w:p w:rsidR="004828C8" w:rsidRDefault="004828C8">
            <w:pPr>
              <w:rPr>
                <w:sz w:val="18"/>
                <w:szCs w:val="18"/>
              </w:rPr>
            </w:pPr>
          </w:p>
        </w:tc>
        <w:tc>
          <w:tcPr>
            <w:tcW w:w="4170" w:type="dxa"/>
          </w:tcPr>
          <w:p w:rsidR="004828C8" w:rsidRDefault="00086BA7">
            <w:pPr>
              <w:rPr>
                <w:b/>
                <w:sz w:val="18"/>
                <w:szCs w:val="18"/>
              </w:rPr>
            </w:pPr>
            <w:r>
              <w:rPr>
                <w:b/>
                <w:sz w:val="18"/>
                <w:szCs w:val="18"/>
              </w:rPr>
              <w:t>Theory: Agency and Power</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#7: TBD</w:t>
            </w:r>
          </w:p>
          <w:p w:rsidR="004828C8" w:rsidRDefault="004828C8">
            <w:pPr>
              <w:rPr>
                <w:sz w:val="18"/>
                <w:szCs w:val="18"/>
              </w:rPr>
            </w:pP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Ortner (2006). </w:t>
            </w:r>
            <w:r>
              <w:rPr>
                <w:i/>
                <w:sz w:val="18"/>
                <w:szCs w:val="18"/>
              </w:rPr>
              <w:t>Anthropology and Social Theory: Culture, Power and the Acting Subject</w:t>
            </w:r>
            <w:r>
              <w:rPr>
                <w:sz w:val="18"/>
                <w:szCs w:val="18"/>
              </w:rPr>
              <w:t xml:space="preserve"> (Chapter 6 “Power and Projects: Reflections on Agency”)</w:t>
            </w:r>
          </w:p>
          <w:p w:rsidR="004828C8" w:rsidRDefault="004828C8">
            <w:pPr>
              <w:rPr>
                <w:sz w:val="18"/>
                <w:szCs w:val="18"/>
              </w:rPr>
            </w:pPr>
          </w:p>
        </w:tc>
      </w:tr>
      <w:tr w:rsidR="004828C8">
        <w:trPr>
          <w:trHeight w:val="660"/>
        </w:trPr>
        <w:tc>
          <w:tcPr>
            <w:tcW w:w="1335" w:type="dxa"/>
          </w:tcPr>
          <w:p w:rsidR="004828C8" w:rsidRDefault="00086BA7">
            <w:pPr>
              <w:rPr>
                <w:b/>
                <w:sz w:val="18"/>
                <w:szCs w:val="18"/>
              </w:rPr>
            </w:pPr>
            <w:r>
              <w:rPr>
                <w:b/>
                <w:color w:val="FF0000"/>
                <w:sz w:val="18"/>
                <w:szCs w:val="18"/>
              </w:rPr>
              <w:t>Week 8: Wednesday, October 10</w:t>
            </w:r>
          </w:p>
          <w:p w:rsidR="004828C8" w:rsidRDefault="004828C8">
            <w:pPr>
              <w:jc w:val="center"/>
              <w:rPr>
                <w:b/>
                <w:sz w:val="18"/>
                <w:szCs w:val="18"/>
              </w:rPr>
            </w:pPr>
          </w:p>
          <w:p w:rsidR="004828C8" w:rsidRDefault="004828C8">
            <w:pPr>
              <w:jc w:val="center"/>
              <w:rPr>
                <w:b/>
                <w:sz w:val="18"/>
                <w:szCs w:val="18"/>
              </w:rPr>
            </w:pPr>
          </w:p>
        </w:tc>
        <w:tc>
          <w:tcPr>
            <w:tcW w:w="3960" w:type="dxa"/>
          </w:tcPr>
          <w:p w:rsidR="004828C8" w:rsidRDefault="00086BA7">
            <w:pPr>
              <w:rPr>
                <w:b/>
                <w:color w:val="FF0000"/>
                <w:sz w:val="18"/>
                <w:szCs w:val="18"/>
              </w:rPr>
            </w:pPr>
            <w:r>
              <w:rPr>
                <w:b/>
                <w:color w:val="FF0000"/>
                <w:sz w:val="18"/>
                <w:szCs w:val="18"/>
              </w:rPr>
              <w:lastRenderedPageBreak/>
              <w:t xml:space="preserve">Midterm DUE Oct. 5th; no class </w:t>
            </w:r>
          </w:p>
          <w:p w:rsidR="004828C8" w:rsidRDefault="00086BA7">
            <w:pPr>
              <w:rPr>
                <w:b/>
                <w:sz w:val="18"/>
                <w:szCs w:val="18"/>
              </w:rPr>
            </w:pPr>
            <w:r>
              <w:rPr>
                <w:b/>
                <w:color w:val="FF0000"/>
                <w:sz w:val="18"/>
                <w:szCs w:val="18"/>
              </w:rPr>
              <w:t>(move to Kaplan)</w:t>
            </w:r>
          </w:p>
        </w:tc>
        <w:tc>
          <w:tcPr>
            <w:tcW w:w="4170" w:type="dxa"/>
          </w:tcPr>
          <w:p w:rsidR="004828C8" w:rsidRDefault="004828C8">
            <w:pPr>
              <w:rPr>
                <w:sz w:val="18"/>
                <w:szCs w:val="18"/>
              </w:rPr>
            </w:pPr>
          </w:p>
          <w:p w:rsidR="004828C8" w:rsidRDefault="00086BA7">
            <w:pPr>
              <w:rPr>
                <w:sz w:val="18"/>
                <w:szCs w:val="18"/>
              </w:rPr>
            </w:pPr>
            <w:r>
              <w:rPr>
                <w:sz w:val="18"/>
                <w:szCs w:val="18"/>
              </w:rPr>
              <w:t>Midterm proposals due Sun., Oct. 14</w:t>
            </w:r>
          </w:p>
        </w:tc>
      </w:tr>
      <w:tr w:rsidR="004828C8">
        <w:tc>
          <w:tcPr>
            <w:tcW w:w="1335" w:type="dxa"/>
          </w:tcPr>
          <w:p w:rsidR="004828C8" w:rsidRDefault="00086BA7">
            <w:pPr>
              <w:rPr>
                <w:b/>
                <w:sz w:val="18"/>
                <w:szCs w:val="18"/>
              </w:rPr>
            </w:pPr>
            <w:r>
              <w:rPr>
                <w:b/>
                <w:sz w:val="18"/>
                <w:szCs w:val="18"/>
              </w:rPr>
              <w:t>Week 9: Wednesday, October 17</w:t>
            </w:r>
          </w:p>
          <w:p w:rsidR="004828C8" w:rsidRDefault="004828C8">
            <w:pPr>
              <w:rPr>
                <w:b/>
                <w:sz w:val="18"/>
                <w:szCs w:val="18"/>
              </w:rPr>
            </w:pPr>
          </w:p>
          <w:p w:rsidR="004828C8" w:rsidRDefault="004828C8">
            <w:pPr>
              <w:rPr>
                <w:b/>
                <w:sz w:val="18"/>
                <w:szCs w:val="18"/>
              </w:rPr>
            </w:pPr>
          </w:p>
          <w:p w:rsidR="004828C8" w:rsidRDefault="004828C8">
            <w:pPr>
              <w:jc w:val="center"/>
              <w:rPr>
                <w:b/>
                <w:sz w:val="18"/>
                <w:szCs w:val="18"/>
              </w:rPr>
            </w:pPr>
          </w:p>
        </w:tc>
        <w:tc>
          <w:tcPr>
            <w:tcW w:w="3960" w:type="dxa"/>
          </w:tcPr>
          <w:p w:rsidR="004828C8" w:rsidRDefault="00086BA7">
            <w:pPr>
              <w:rPr>
                <w:b/>
                <w:sz w:val="18"/>
                <w:szCs w:val="18"/>
              </w:rPr>
            </w:pPr>
            <w:r>
              <w:rPr>
                <w:b/>
                <w:sz w:val="18"/>
                <w:szCs w:val="18"/>
              </w:rPr>
              <w:t>Theory: Agency and Power</w:t>
            </w:r>
          </w:p>
          <w:p w:rsidR="004828C8" w:rsidRDefault="004828C8">
            <w:pPr>
              <w:rPr>
                <w:sz w:val="18"/>
                <w:szCs w:val="18"/>
              </w:rPr>
            </w:pPr>
          </w:p>
          <w:p w:rsidR="004828C8" w:rsidRDefault="00086BA7">
            <w:pPr>
              <w:rPr>
                <w:sz w:val="18"/>
                <w:szCs w:val="18"/>
              </w:rPr>
            </w:pPr>
            <w:r>
              <w:rPr>
                <w:sz w:val="18"/>
                <w:szCs w:val="18"/>
              </w:rPr>
              <w:t>Studio assignment #7 due; readout in class</w:t>
            </w:r>
          </w:p>
          <w:p w:rsidR="004828C8" w:rsidRDefault="004828C8">
            <w:pPr>
              <w:rPr>
                <w:sz w:val="18"/>
                <w:szCs w:val="18"/>
              </w:rPr>
            </w:pPr>
          </w:p>
          <w:p w:rsidR="004828C8" w:rsidRDefault="00086BA7">
            <w:pPr>
              <w:rPr>
                <w:b/>
                <w:sz w:val="18"/>
                <w:szCs w:val="18"/>
              </w:rPr>
            </w:pPr>
            <w:r>
              <w:rPr>
                <w:sz w:val="18"/>
                <w:szCs w:val="18"/>
              </w:rPr>
              <w:t>Ortner reading due: bring note cards for in-class discussion.</w:t>
            </w:r>
          </w:p>
        </w:tc>
        <w:tc>
          <w:tcPr>
            <w:tcW w:w="4170" w:type="dxa"/>
          </w:tcPr>
          <w:p w:rsidR="004828C8" w:rsidRDefault="00086BA7">
            <w:pPr>
              <w:rPr>
                <w:b/>
                <w:sz w:val="18"/>
                <w:szCs w:val="18"/>
              </w:rPr>
            </w:pPr>
            <w:r>
              <w:rPr>
                <w:b/>
                <w:sz w:val="18"/>
                <w:szCs w:val="18"/>
              </w:rPr>
              <w:t>Feminist Theory</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#8: TBD</w:t>
            </w: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D Haraway (1988/2006). “A Cyborg Manifesto: Science, Technology, and Socialist-Feminism in the Late 20th Century” (Chapter 4 from </w:t>
            </w:r>
            <w:r>
              <w:rPr>
                <w:i/>
                <w:sz w:val="18"/>
                <w:szCs w:val="18"/>
              </w:rPr>
              <w:t>The International Handbook of Virtual Learning Environments</w:t>
            </w:r>
            <w:r>
              <w:rPr>
                <w:sz w:val="18"/>
                <w:szCs w:val="18"/>
              </w:rPr>
              <w:t xml:space="preserve">) </w:t>
            </w:r>
          </w:p>
          <w:p w:rsidR="004828C8" w:rsidRDefault="00086BA7">
            <w:pPr>
              <w:rPr>
                <w:sz w:val="18"/>
                <w:szCs w:val="18"/>
              </w:rPr>
            </w:pPr>
            <w:r>
              <w:rPr>
                <w:sz w:val="18"/>
                <w:szCs w:val="18"/>
              </w:rPr>
              <w:t>AND</w:t>
            </w:r>
          </w:p>
          <w:p w:rsidR="004828C8" w:rsidRDefault="00086BA7">
            <w:pPr>
              <w:rPr>
                <w:sz w:val="18"/>
                <w:szCs w:val="18"/>
              </w:rPr>
            </w:pPr>
            <w:proofErr w:type="spellStart"/>
            <w:r>
              <w:rPr>
                <w:sz w:val="18"/>
                <w:szCs w:val="18"/>
              </w:rPr>
              <w:t>Forlano</w:t>
            </w:r>
            <w:proofErr w:type="spellEnd"/>
            <w:r>
              <w:rPr>
                <w:sz w:val="18"/>
                <w:szCs w:val="18"/>
              </w:rPr>
              <w:t xml:space="preserve">, Laura. 2017. "Posthumanism and Design."  </w:t>
            </w:r>
            <w:r>
              <w:rPr>
                <w:i/>
                <w:sz w:val="18"/>
                <w:szCs w:val="18"/>
              </w:rPr>
              <w:t>She Ji</w:t>
            </w:r>
            <w:r>
              <w:rPr>
                <w:sz w:val="18"/>
                <w:szCs w:val="18"/>
              </w:rPr>
              <w:t xml:space="preserve"> 3 (1):16-29.</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10: Wednesday, October 24</w:t>
            </w:r>
          </w:p>
          <w:p w:rsidR="004828C8" w:rsidRDefault="004828C8">
            <w:pPr>
              <w:rPr>
                <w:b/>
                <w:sz w:val="18"/>
                <w:szCs w:val="18"/>
              </w:rPr>
            </w:pPr>
          </w:p>
          <w:p w:rsidR="004828C8" w:rsidRDefault="004828C8">
            <w:pPr>
              <w:jc w:val="center"/>
              <w:rPr>
                <w:b/>
                <w:sz w:val="18"/>
                <w:szCs w:val="18"/>
              </w:rPr>
            </w:pPr>
          </w:p>
        </w:tc>
        <w:tc>
          <w:tcPr>
            <w:tcW w:w="3960" w:type="dxa"/>
          </w:tcPr>
          <w:p w:rsidR="004828C8" w:rsidRDefault="00086BA7">
            <w:pPr>
              <w:rPr>
                <w:sz w:val="18"/>
                <w:szCs w:val="18"/>
              </w:rPr>
            </w:pPr>
            <w:r>
              <w:rPr>
                <w:b/>
                <w:sz w:val="18"/>
                <w:szCs w:val="18"/>
              </w:rPr>
              <w:t>Feminist Theory</w:t>
            </w:r>
            <w:r>
              <w:rPr>
                <w:sz w:val="18"/>
                <w:szCs w:val="18"/>
              </w:rPr>
              <w:t xml:space="preserve"> </w:t>
            </w:r>
          </w:p>
          <w:p w:rsidR="004828C8" w:rsidRDefault="004828C8">
            <w:pPr>
              <w:rPr>
                <w:sz w:val="18"/>
                <w:szCs w:val="18"/>
              </w:rPr>
            </w:pPr>
          </w:p>
          <w:p w:rsidR="004828C8" w:rsidRDefault="00086BA7">
            <w:pPr>
              <w:rPr>
                <w:sz w:val="18"/>
                <w:szCs w:val="18"/>
              </w:rPr>
            </w:pPr>
            <w:r>
              <w:rPr>
                <w:sz w:val="18"/>
                <w:szCs w:val="18"/>
              </w:rPr>
              <w:t>Studio assignment #8 due; readout in class</w:t>
            </w:r>
          </w:p>
          <w:p w:rsidR="004828C8" w:rsidRDefault="004828C8">
            <w:pPr>
              <w:rPr>
                <w:sz w:val="18"/>
                <w:szCs w:val="18"/>
              </w:rPr>
            </w:pPr>
          </w:p>
          <w:p w:rsidR="004828C8" w:rsidRDefault="00086BA7">
            <w:pPr>
              <w:rPr>
                <w:sz w:val="18"/>
                <w:szCs w:val="18"/>
              </w:rPr>
            </w:pPr>
            <w:r>
              <w:rPr>
                <w:sz w:val="18"/>
                <w:szCs w:val="18"/>
              </w:rPr>
              <w:t xml:space="preserve">Haraway and </w:t>
            </w:r>
            <w:proofErr w:type="spellStart"/>
            <w:r>
              <w:rPr>
                <w:sz w:val="18"/>
                <w:szCs w:val="18"/>
              </w:rPr>
              <w:t>Forlano</w:t>
            </w:r>
            <w:proofErr w:type="spellEnd"/>
            <w:r>
              <w:rPr>
                <w:sz w:val="18"/>
                <w:szCs w:val="18"/>
              </w:rPr>
              <w:t xml:space="preserve"> readings due: bring note cards for in-class discussion.</w:t>
            </w:r>
          </w:p>
          <w:p w:rsidR="004828C8" w:rsidRDefault="004828C8">
            <w:pPr>
              <w:rPr>
                <w:b/>
                <w:sz w:val="18"/>
                <w:szCs w:val="18"/>
              </w:rPr>
            </w:pPr>
          </w:p>
          <w:p w:rsidR="004828C8" w:rsidRDefault="00086BA7">
            <w:pPr>
              <w:rPr>
                <w:b/>
                <w:color w:val="FF0000"/>
                <w:sz w:val="18"/>
                <w:szCs w:val="18"/>
              </w:rPr>
            </w:pPr>
            <w:r>
              <w:rPr>
                <w:b/>
                <w:color w:val="FF0000"/>
                <w:sz w:val="18"/>
                <w:szCs w:val="18"/>
              </w:rPr>
              <w:t xml:space="preserve">GUEST: Maryam </w:t>
            </w:r>
            <w:proofErr w:type="spellStart"/>
            <w:r>
              <w:rPr>
                <w:b/>
                <w:color w:val="FF0000"/>
                <w:sz w:val="18"/>
                <w:szCs w:val="18"/>
              </w:rPr>
              <w:t>Heidaripour</w:t>
            </w:r>
            <w:proofErr w:type="spellEnd"/>
          </w:p>
        </w:tc>
        <w:tc>
          <w:tcPr>
            <w:tcW w:w="4170" w:type="dxa"/>
          </w:tcPr>
          <w:p w:rsidR="004828C8" w:rsidRDefault="00086BA7">
            <w:pPr>
              <w:rPr>
                <w:b/>
                <w:sz w:val="18"/>
                <w:szCs w:val="18"/>
              </w:rPr>
            </w:pPr>
            <w:r>
              <w:rPr>
                <w:b/>
                <w:sz w:val="18"/>
                <w:szCs w:val="18"/>
              </w:rPr>
              <w:t>Design and Transition Theory</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b/>
                <w:sz w:val="18"/>
                <w:szCs w:val="18"/>
              </w:rPr>
            </w:pPr>
            <w:r>
              <w:rPr>
                <w:sz w:val="18"/>
                <w:szCs w:val="18"/>
              </w:rPr>
              <w:t>Assignment #9: TBD</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#11: TBD</w:t>
            </w:r>
          </w:p>
          <w:p w:rsidR="004828C8" w:rsidRDefault="004828C8">
            <w:pPr>
              <w:rPr>
                <w:sz w:val="18"/>
                <w:szCs w:val="18"/>
              </w:rPr>
            </w:pPr>
          </w:p>
          <w:p w:rsidR="004828C8" w:rsidRDefault="00086BA7">
            <w:pPr>
              <w:rPr>
                <w:b/>
                <w:sz w:val="18"/>
                <w:szCs w:val="18"/>
              </w:rPr>
            </w:pPr>
            <w:r>
              <w:rPr>
                <w:b/>
                <w:sz w:val="18"/>
                <w:szCs w:val="18"/>
              </w:rPr>
              <w:t>Reading:</w:t>
            </w:r>
          </w:p>
          <w:p w:rsidR="004828C8" w:rsidRDefault="00086BA7">
            <w:pPr>
              <w:rPr>
                <w:sz w:val="18"/>
                <w:szCs w:val="18"/>
              </w:rPr>
            </w:pPr>
            <w:proofErr w:type="spellStart"/>
            <w:r>
              <w:rPr>
                <w:sz w:val="18"/>
                <w:szCs w:val="18"/>
              </w:rPr>
              <w:t>Poggenpohl’s</w:t>
            </w:r>
            <w:proofErr w:type="spellEnd"/>
            <w:r>
              <w:rPr>
                <w:sz w:val="18"/>
                <w:szCs w:val="18"/>
              </w:rPr>
              <w:t xml:space="preserve"> Introduction. </w:t>
            </w:r>
            <w:r>
              <w:rPr>
                <w:i/>
                <w:sz w:val="18"/>
                <w:szCs w:val="18"/>
              </w:rPr>
              <w:t>Design Theory to Go</w:t>
            </w:r>
            <w:r>
              <w:rPr>
                <w:sz w:val="18"/>
                <w:szCs w:val="18"/>
              </w:rPr>
              <w:t xml:space="preserve"> “Introduction” (</w:t>
            </w:r>
            <w:proofErr w:type="spellStart"/>
            <w:r>
              <w:rPr>
                <w:sz w:val="18"/>
                <w:szCs w:val="18"/>
              </w:rPr>
              <w:t>Poggenpohl</w:t>
            </w:r>
            <w:proofErr w:type="spellEnd"/>
            <w:r>
              <w:rPr>
                <w:sz w:val="18"/>
                <w:szCs w:val="18"/>
              </w:rPr>
              <w:t xml:space="preserve"> 2018)</w:t>
            </w:r>
          </w:p>
          <w:p w:rsidR="004828C8" w:rsidRDefault="00086BA7">
            <w:pPr>
              <w:rPr>
                <w:sz w:val="18"/>
                <w:szCs w:val="18"/>
              </w:rPr>
            </w:pPr>
            <w:r>
              <w:rPr>
                <w:sz w:val="18"/>
                <w:szCs w:val="18"/>
              </w:rPr>
              <w:t>AND</w:t>
            </w:r>
          </w:p>
          <w:p w:rsidR="004828C8" w:rsidRDefault="00086BA7">
            <w:pPr>
              <w:rPr>
                <w:sz w:val="18"/>
                <w:szCs w:val="18"/>
              </w:rPr>
            </w:pPr>
            <w:proofErr w:type="spellStart"/>
            <w:r>
              <w:rPr>
                <w:sz w:val="18"/>
                <w:szCs w:val="18"/>
              </w:rPr>
              <w:t>Redstrӧm</w:t>
            </w:r>
            <w:proofErr w:type="spellEnd"/>
            <w:r>
              <w:rPr>
                <w:sz w:val="18"/>
                <w:szCs w:val="18"/>
              </w:rPr>
              <w:t xml:space="preserve"> (2018) Chapter 1 “Thing and Theory”. </w:t>
            </w:r>
            <w:r>
              <w:rPr>
                <w:i/>
                <w:sz w:val="18"/>
                <w:szCs w:val="18"/>
              </w:rPr>
              <w:t xml:space="preserve">Making Design Theory </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11: Wednesday, October 31 Halloween</w:t>
            </w:r>
          </w:p>
          <w:p w:rsidR="004828C8" w:rsidRDefault="004828C8">
            <w:pPr>
              <w:jc w:val="center"/>
              <w:rPr>
                <w:b/>
                <w:sz w:val="18"/>
                <w:szCs w:val="18"/>
              </w:rPr>
            </w:pPr>
          </w:p>
        </w:tc>
        <w:tc>
          <w:tcPr>
            <w:tcW w:w="3960" w:type="dxa"/>
          </w:tcPr>
          <w:p w:rsidR="004828C8" w:rsidRDefault="00086BA7">
            <w:pPr>
              <w:rPr>
                <w:b/>
                <w:sz w:val="18"/>
                <w:szCs w:val="18"/>
              </w:rPr>
            </w:pPr>
            <w:r>
              <w:rPr>
                <w:b/>
                <w:sz w:val="18"/>
                <w:szCs w:val="18"/>
              </w:rPr>
              <w:t>Theory: Actor Network and Social Construction</w:t>
            </w:r>
          </w:p>
          <w:p w:rsidR="004828C8" w:rsidRDefault="004828C8">
            <w:pPr>
              <w:rPr>
                <w:sz w:val="18"/>
                <w:szCs w:val="18"/>
              </w:rPr>
            </w:pPr>
          </w:p>
          <w:p w:rsidR="004828C8" w:rsidRDefault="00086BA7">
            <w:pPr>
              <w:rPr>
                <w:sz w:val="18"/>
                <w:szCs w:val="18"/>
              </w:rPr>
            </w:pPr>
            <w:r>
              <w:rPr>
                <w:sz w:val="18"/>
                <w:szCs w:val="18"/>
              </w:rPr>
              <w:t>Studio assignment #9 due; readout in class</w:t>
            </w:r>
          </w:p>
          <w:p w:rsidR="004828C8" w:rsidRDefault="004828C8">
            <w:pPr>
              <w:rPr>
                <w:sz w:val="18"/>
                <w:szCs w:val="18"/>
              </w:rPr>
            </w:pPr>
          </w:p>
          <w:p w:rsidR="004828C8" w:rsidRDefault="00086BA7">
            <w:pPr>
              <w:rPr>
                <w:sz w:val="18"/>
                <w:szCs w:val="18"/>
              </w:rPr>
            </w:pPr>
            <w:proofErr w:type="spellStart"/>
            <w:r>
              <w:rPr>
                <w:sz w:val="18"/>
                <w:szCs w:val="18"/>
              </w:rPr>
              <w:t>Poggenpohl</w:t>
            </w:r>
            <w:proofErr w:type="spellEnd"/>
            <w:r>
              <w:rPr>
                <w:sz w:val="18"/>
                <w:szCs w:val="18"/>
              </w:rPr>
              <w:t xml:space="preserve">, </w:t>
            </w:r>
            <w:proofErr w:type="spellStart"/>
            <w:r>
              <w:rPr>
                <w:sz w:val="18"/>
                <w:szCs w:val="18"/>
              </w:rPr>
              <w:t>Redstrӧm</w:t>
            </w:r>
            <w:proofErr w:type="spellEnd"/>
            <w:r>
              <w:rPr>
                <w:sz w:val="18"/>
                <w:szCs w:val="18"/>
              </w:rPr>
              <w:t xml:space="preserve"> readings due: bring note cards for in-class discussion.</w:t>
            </w:r>
          </w:p>
          <w:p w:rsidR="004828C8" w:rsidRDefault="004828C8">
            <w:pPr>
              <w:rPr>
                <w:sz w:val="18"/>
                <w:szCs w:val="18"/>
              </w:rPr>
            </w:pPr>
          </w:p>
          <w:p w:rsidR="004828C8" w:rsidRDefault="004828C8">
            <w:pPr>
              <w:rPr>
                <w:sz w:val="18"/>
                <w:szCs w:val="18"/>
              </w:rPr>
            </w:pPr>
          </w:p>
          <w:p w:rsidR="004828C8" w:rsidRDefault="004828C8">
            <w:pPr>
              <w:rPr>
                <w:sz w:val="18"/>
                <w:szCs w:val="18"/>
              </w:rPr>
            </w:pPr>
          </w:p>
          <w:p w:rsidR="004828C8" w:rsidRDefault="00086BA7">
            <w:pPr>
              <w:rPr>
                <w:sz w:val="18"/>
                <w:szCs w:val="18"/>
              </w:rPr>
            </w:pPr>
            <w:r>
              <w:rPr>
                <w:sz w:val="18"/>
                <w:szCs w:val="18"/>
              </w:rPr>
              <w:t xml:space="preserve">Geertz, </w:t>
            </w:r>
            <w:proofErr w:type="spellStart"/>
            <w:r>
              <w:rPr>
                <w:sz w:val="18"/>
                <w:szCs w:val="18"/>
              </w:rPr>
              <w:t>Poggenpohl</w:t>
            </w:r>
            <w:proofErr w:type="spellEnd"/>
            <w:r>
              <w:rPr>
                <w:sz w:val="18"/>
                <w:szCs w:val="18"/>
              </w:rPr>
              <w:t xml:space="preserve"> readings due: bring note cards for in-class discussion.</w:t>
            </w:r>
          </w:p>
          <w:p w:rsidR="004828C8" w:rsidRDefault="004828C8">
            <w:pPr>
              <w:rPr>
                <w:sz w:val="18"/>
                <w:szCs w:val="18"/>
              </w:rPr>
            </w:pPr>
          </w:p>
          <w:p w:rsidR="004828C8" w:rsidRDefault="004828C8">
            <w:pPr>
              <w:rPr>
                <w:b/>
                <w:sz w:val="18"/>
                <w:szCs w:val="18"/>
              </w:rPr>
            </w:pPr>
          </w:p>
          <w:p w:rsidR="004828C8" w:rsidRDefault="004828C8">
            <w:pPr>
              <w:rPr>
                <w:b/>
                <w:sz w:val="18"/>
                <w:szCs w:val="18"/>
              </w:rPr>
            </w:pPr>
          </w:p>
        </w:tc>
        <w:tc>
          <w:tcPr>
            <w:tcW w:w="4170" w:type="dxa"/>
          </w:tcPr>
          <w:p w:rsidR="004828C8" w:rsidRDefault="00086BA7">
            <w:pPr>
              <w:rPr>
                <w:b/>
                <w:sz w:val="18"/>
                <w:szCs w:val="18"/>
              </w:rPr>
            </w:pPr>
            <w:r>
              <w:rPr>
                <w:b/>
                <w:sz w:val="18"/>
                <w:szCs w:val="18"/>
              </w:rPr>
              <w:t>Theory: Culture and Practice</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#10: TBD</w:t>
            </w:r>
          </w:p>
          <w:p w:rsidR="004828C8" w:rsidRDefault="004828C8">
            <w:pPr>
              <w:rPr>
                <w:sz w:val="18"/>
                <w:szCs w:val="18"/>
              </w:rPr>
            </w:pPr>
          </w:p>
          <w:p w:rsidR="004828C8" w:rsidRDefault="00086BA7">
            <w:pPr>
              <w:rPr>
                <w:b/>
                <w:sz w:val="18"/>
                <w:szCs w:val="18"/>
              </w:rPr>
            </w:pPr>
            <w:r>
              <w:rPr>
                <w:b/>
                <w:sz w:val="18"/>
                <w:szCs w:val="18"/>
              </w:rPr>
              <w:t>Reading:</w:t>
            </w:r>
          </w:p>
          <w:p w:rsidR="004828C8" w:rsidRDefault="00086BA7">
            <w:pPr>
              <w:rPr>
                <w:sz w:val="18"/>
                <w:szCs w:val="18"/>
              </w:rPr>
            </w:pPr>
            <w:r>
              <w:rPr>
                <w:sz w:val="18"/>
                <w:szCs w:val="18"/>
              </w:rPr>
              <w:t xml:space="preserve">C Geertz (1973) </w:t>
            </w:r>
            <w:r>
              <w:rPr>
                <w:color w:val="000000"/>
                <w:sz w:val="18"/>
                <w:szCs w:val="18"/>
              </w:rPr>
              <w:t>“Thick Description: Toward an Interpretive Theory of Culture”)</w:t>
            </w:r>
          </w:p>
          <w:p w:rsidR="004828C8" w:rsidRDefault="00086BA7">
            <w:pPr>
              <w:rPr>
                <w:sz w:val="18"/>
                <w:szCs w:val="18"/>
              </w:rPr>
            </w:pPr>
            <w:r>
              <w:rPr>
                <w:sz w:val="18"/>
                <w:szCs w:val="18"/>
              </w:rPr>
              <w:t>AND</w:t>
            </w:r>
          </w:p>
          <w:p w:rsidR="004828C8" w:rsidRDefault="00086BA7">
            <w:pPr>
              <w:rPr>
                <w:sz w:val="18"/>
                <w:szCs w:val="18"/>
              </w:rPr>
            </w:pPr>
            <w:r>
              <w:rPr>
                <w:sz w:val="18"/>
                <w:szCs w:val="18"/>
              </w:rPr>
              <w:t>C Geertz (2005) “Deep Play: notes on the Balinese Cockfight” Daedalus, 134(4)</w:t>
            </w:r>
          </w:p>
          <w:p w:rsidR="004828C8" w:rsidRDefault="00086BA7">
            <w:pPr>
              <w:rPr>
                <w:sz w:val="18"/>
                <w:szCs w:val="18"/>
              </w:rPr>
            </w:pPr>
            <w:r>
              <w:rPr>
                <w:sz w:val="18"/>
                <w:szCs w:val="18"/>
              </w:rPr>
              <w:t>AND</w:t>
            </w:r>
          </w:p>
          <w:p w:rsidR="004828C8" w:rsidRDefault="00086BA7">
            <w:pPr>
              <w:rPr>
                <w:sz w:val="18"/>
                <w:szCs w:val="18"/>
              </w:rPr>
            </w:pPr>
            <w:r>
              <w:rPr>
                <w:sz w:val="18"/>
                <w:szCs w:val="18"/>
              </w:rPr>
              <w:t xml:space="preserve">S </w:t>
            </w:r>
            <w:proofErr w:type="spellStart"/>
            <w:r>
              <w:rPr>
                <w:sz w:val="18"/>
                <w:szCs w:val="18"/>
              </w:rPr>
              <w:t>Poggenpohl</w:t>
            </w:r>
            <w:proofErr w:type="spellEnd"/>
            <w:r>
              <w:rPr>
                <w:sz w:val="18"/>
                <w:szCs w:val="18"/>
              </w:rPr>
              <w:t xml:space="preserve"> “Cultural Difference”. </w:t>
            </w:r>
            <w:r>
              <w:rPr>
                <w:i/>
                <w:color w:val="000000"/>
                <w:sz w:val="18"/>
                <w:szCs w:val="18"/>
              </w:rPr>
              <w:t>Design Theory to Go</w:t>
            </w:r>
            <w:r>
              <w:rPr>
                <w:color w:val="000000"/>
                <w:sz w:val="18"/>
                <w:szCs w:val="18"/>
              </w:rPr>
              <w:t xml:space="preserve"> “Cultural Difference” (pp. 60-71)</w:t>
            </w:r>
            <w:r>
              <w:rPr>
                <w:sz w:val="18"/>
                <w:szCs w:val="18"/>
              </w:rPr>
              <w:t xml:space="preserve"> </w:t>
            </w:r>
            <w:r>
              <w:rPr>
                <w:color w:val="000000"/>
                <w:sz w:val="18"/>
                <w:szCs w:val="18"/>
              </w:rPr>
              <w:t>(</w:t>
            </w:r>
            <w:proofErr w:type="spellStart"/>
            <w:r>
              <w:rPr>
                <w:color w:val="000000"/>
                <w:sz w:val="18"/>
                <w:szCs w:val="18"/>
              </w:rPr>
              <w:t>Poggenpohl</w:t>
            </w:r>
            <w:proofErr w:type="spellEnd"/>
            <w:r>
              <w:rPr>
                <w:color w:val="000000"/>
                <w:sz w:val="18"/>
                <w:szCs w:val="18"/>
              </w:rPr>
              <w:t xml:space="preserve"> 2018)</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12: Wednesday, November 7</w:t>
            </w:r>
          </w:p>
          <w:p w:rsidR="004828C8" w:rsidRDefault="004828C8">
            <w:pPr>
              <w:rPr>
                <w:b/>
                <w:sz w:val="18"/>
                <w:szCs w:val="18"/>
              </w:rPr>
            </w:pPr>
          </w:p>
          <w:p w:rsidR="004828C8" w:rsidRDefault="004828C8">
            <w:pPr>
              <w:jc w:val="center"/>
              <w:rPr>
                <w:b/>
                <w:sz w:val="18"/>
                <w:szCs w:val="18"/>
              </w:rPr>
            </w:pPr>
          </w:p>
        </w:tc>
        <w:tc>
          <w:tcPr>
            <w:tcW w:w="3960" w:type="dxa"/>
          </w:tcPr>
          <w:p w:rsidR="004828C8" w:rsidRDefault="00086BA7">
            <w:pPr>
              <w:rPr>
                <w:b/>
                <w:sz w:val="18"/>
                <w:szCs w:val="18"/>
              </w:rPr>
            </w:pPr>
            <w:r>
              <w:rPr>
                <w:b/>
                <w:sz w:val="18"/>
                <w:szCs w:val="18"/>
              </w:rPr>
              <w:t>Theory: Culture and Practice</w:t>
            </w:r>
          </w:p>
          <w:p w:rsidR="004828C8" w:rsidRDefault="004828C8">
            <w:pPr>
              <w:rPr>
                <w:sz w:val="18"/>
                <w:szCs w:val="18"/>
              </w:rPr>
            </w:pPr>
          </w:p>
          <w:p w:rsidR="004828C8" w:rsidRDefault="00086BA7">
            <w:pPr>
              <w:rPr>
                <w:sz w:val="18"/>
                <w:szCs w:val="18"/>
              </w:rPr>
            </w:pPr>
            <w:r>
              <w:rPr>
                <w:sz w:val="18"/>
                <w:szCs w:val="18"/>
              </w:rPr>
              <w:t>Studio assignment #10 due; readout in class</w:t>
            </w:r>
          </w:p>
          <w:p w:rsidR="004828C8" w:rsidRDefault="004828C8">
            <w:pPr>
              <w:rPr>
                <w:sz w:val="18"/>
                <w:szCs w:val="18"/>
              </w:rPr>
            </w:pPr>
          </w:p>
          <w:p w:rsidR="004828C8" w:rsidRDefault="004828C8">
            <w:pPr>
              <w:rPr>
                <w:b/>
                <w:sz w:val="18"/>
                <w:szCs w:val="18"/>
              </w:rPr>
            </w:pPr>
          </w:p>
        </w:tc>
        <w:tc>
          <w:tcPr>
            <w:tcW w:w="4170" w:type="dxa"/>
          </w:tcPr>
          <w:p w:rsidR="004828C8" w:rsidRDefault="00086BA7">
            <w:pPr>
              <w:rPr>
                <w:b/>
                <w:sz w:val="18"/>
                <w:szCs w:val="18"/>
              </w:rPr>
            </w:pPr>
            <w:r>
              <w:rPr>
                <w:b/>
                <w:sz w:val="18"/>
                <w:szCs w:val="18"/>
              </w:rPr>
              <w:t>Theory: Social Construction</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#11: TBD</w:t>
            </w:r>
          </w:p>
          <w:p w:rsidR="004828C8" w:rsidRDefault="004828C8">
            <w:pPr>
              <w:rPr>
                <w:sz w:val="18"/>
                <w:szCs w:val="18"/>
              </w:rPr>
            </w:pPr>
          </w:p>
          <w:p w:rsidR="004828C8" w:rsidRDefault="00086BA7">
            <w:pPr>
              <w:rPr>
                <w:sz w:val="18"/>
                <w:szCs w:val="18"/>
              </w:rPr>
            </w:pPr>
            <w:r>
              <w:rPr>
                <w:b/>
                <w:sz w:val="18"/>
                <w:szCs w:val="18"/>
              </w:rPr>
              <w:t>Reading:</w:t>
            </w:r>
          </w:p>
          <w:p w:rsidR="004828C8" w:rsidRDefault="00086BA7">
            <w:pPr>
              <w:rPr>
                <w:b/>
                <w:sz w:val="18"/>
                <w:szCs w:val="18"/>
              </w:rPr>
            </w:pPr>
            <w:r>
              <w:rPr>
                <w:sz w:val="18"/>
                <w:szCs w:val="18"/>
              </w:rPr>
              <w:t xml:space="preserve"> J Law (1999) “Technology and Heterogeneous Engineering: The Case of Portuguese Expansion” (from </w:t>
            </w:r>
            <w:r>
              <w:rPr>
                <w:i/>
                <w:sz w:val="18"/>
                <w:szCs w:val="18"/>
              </w:rPr>
              <w:t>The Social Construction of Technological Systems)</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lastRenderedPageBreak/>
              <w:t>Week 13: Wednesday, November 14</w:t>
            </w:r>
          </w:p>
          <w:p w:rsidR="004828C8" w:rsidRDefault="004828C8">
            <w:pPr>
              <w:rPr>
                <w:b/>
                <w:sz w:val="18"/>
                <w:szCs w:val="18"/>
              </w:rPr>
            </w:pPr>
          </w:p>
          <w:p w:rsidR="004828C8" w:rsidRDefault="004828C8">
            <w:pPr>
              <w:rPr>
                <w:b/>
                <w:sz w:val="18"/>
                <w:szCs w:val="18"/>
              </w:rPr>
            </w:pPr>
          </w:p>
        </w:tc>
        <w:tc>
          <w:tcPr>
            <w:tcW w:w="3960" w:type="dxa"/>
          </w:tcPr>
          <w:p w:rsidR="004828C8" w:rsidRDefault="00086BA7">
            <w:pPr>
              <w:rPr>
                <w:b/>
                <w:sz w:val="18"/>
                <w:szCs w:val="18"/>
              </w:rPr>
            </w:pPr>
            <w:r>
              <w:rPr>
                <w:b/>
                <w:sz w:val="18"/>
                <w:szCs w:val="18"/>
              </w:rPr>
              <w:t>Theory: Design and Transition Theory</w:t>
            </w:r>
          </w:p>
          <w:p w:rsidR="004828C8" w:rsidRDefault="004828C8">
            <w:pPr>
              <w:rPr>
                <w:sz w:val="18"/>
                <w:szCs w:val="18"/>
              </w:rPr>
            </w:pPr>
          </w:p>
          <w:p w:rsidR="004828C8" w:rsidRDefault="00086BA7">
            <w:pPr>
              <w:rPr>
                <w:sz w:val="18"/>
                <w:szCs w:val="18"/>
              </w:rPr>
            </w:pPr>
            <w:r>
              <w:rPr>
                <w:sz w:val="18"/>
                <w:szCs w:val="18"/>
              </w:rPr>
              <w:t>Studio assignment #11 due; readout in class</w:t>
            </w:r>
          </w:p>
          <w:p w:rsidR="004828C8" w:rsidRDefault="004828C8">
            <w:pPr>
              <w:rPr>
                <w:sz w:val="18"/>
                <w:szCs w:val="18"/>
              </w:rPr>
            </w:pPr>
          </w:p>
          <w:p w:rsidR="004828C8" w:rsidRDefault="00086BA7">
            <w:pPr>
              <w:rPr>
                <w:b/>
                <w:sz w:val="18"/>
                <w:szCs w:val="18"/>
              </w:rPr>
            </w:pPr>
            <w:r>
              <w:rPr>
                <w:sz w:val="18"/>
                <w:szCs w:val="18"/>
              </w:rPr>
              <w:t>Latour, Law readings due: bring note cards for in-class discussion.</w:t>
            </w:r>
          </w:p>
        </w:tc>
        <w:tc>
          <w:tcPr>
            <w:tcW w:w="4170" w:type="dxa"/>
          </w:tcPr>
          <w:p w:rsidR="004828C8" w:rsidRDefault="00086BA7">
            <w:pPr>
              <w:rPr>
                <w:b/>
                <w:sz w:val="18"/>
                <w:szCs w:val="18"/>
              </w:rPr>
            </w:pPr>
            <w:r>
              <w:rPr>
                <w:b/>
                <w:sz w:val="18"/>
                <w:szCs w:val="18"/>
              </w:rPr>
              <w:t>User Research and Grounded Theory</w:t>
            </w:r>
          </w:p>
          <w:p w:rsidR="004828C8" w:rsidRDefault="004828C8">
            <w:pPr>
              <w:rPr>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Assignment #12: TBD</w:t>
            </w:r>
          </w:p>
          <w:p w:rsidR="004828C8" w:rsidRDefault="004828C8">
            <w:pPr>
              <w:rPr>
                <w:sz w:val="18"/>
                <w:szCs w:val="18"/>
              </w:rPr>
            </w:pPr>
          </w:p>
          <w:p w:rsidR="004828C8" w:rsidRDefault="00086BA7">
            <w:pPr>
              <w:rPr>
                <w:sz w:val="18"/>
                <w:szCs w:val="18"/>
              </w:rPr>
            </w:pPr>
            <w:r>
              <w:rPr>
                <w:b/>
                <w:sz w:val="18"/>
                <w:szCs w:val="18"/>
              </w:rPr>
              <w:t>Reading:</w:t>
            </w:r>
          </w:p>
          <w:p w:rsidR="004828C8" w:rsidRDefault="00086BA7">
            <w:pPr>
              <w:rPr>
                <w:sz w:val="18"/>
                <w:szCs w:val="18"/>
              </w:rPr>
            </w:pPr>
            <w:r>
              <w:rPr>
                <w:sz w:val="18"/>
                <w:szCs w:val="18"/>
              </w:rPr>
              <w:t>Hodges, et al. (2017) Four Criteria for Design Theories. She Ji</w:t>
            </w:r>
          </w:p>
          <w:p w:rsidR="004828C8" w:rsidRDefault="004828C8">
            <w:pPr>
              <w:rPr>
                <w:b/>
                <w:sz w:val="18"/>
                <w:szCs w:val="18"/>
              </w:rPr>
            </w:pPr>
          </w:p>
        </w:tc>
      </w:tr>
      <w:tr w:rsidR="004828C8">
        <w:tc>
          <w:tcPr>
            <w:tcW w:w="1335" w:type="dxa"/>
          </w:tcPr>
          <w:p w:rsidR="004828C8" w:rsidRDefault="00086BA7">
            <w:pPr>
              <w:rPr>
                <w:b/>
                <w:color w:val="FF0000"/>
                <w:sz w:val="18"/>
                <w:szCs w:val="18"/>
              </w:rPr>
            </w:pPr>
            <w:r>
              <w:rPr>
                <w:b/>
                <w:color w:val="FF0000"/>
                <w:sz w:val="18"/>
                <w:szCs w:val="18"/>
              </w:rPr>
              <w:t>Week 14: Wednesday, November 21</w:t>
            </w:r>
          </w:p>
          <w:p w:rsidR="004828C8" w:rsidRDefault="004828C8">
            <w:pPr>
              <w:rPr>
                <w:b/>
                <w:sz w:val="18"/>
                <w:szCs w:val="18"/>
              </w:rPr>
            </w:pPr>
          </w:p>
        </w:tc>
        <w:tc>
          <w:tcPr>
            <w:tcW w:w="3960" w:type="dxa"/>
          </w:tcPr>
          <w:p w:rsidR="004828C8" w:rsidRDefault="00086BA7">
            <w:pPr>
              <w:rPr>
                <w:b/>
                <w:color w:val="FF0000"/>
                <w:sz w:val="18"/>
                <w:szCs w:val="18"/>
              </w:rPr>
            </w:pPr>
            <w:r>
              <w:rPr>
                <w:b/>
                <w:color w:val="FF0000"/>
                <w:sz w:val="18"/>
                <w:szCs w:val="18"/>
              </w:rPr>
              <w:t>No class; Thanksgiving week</w:t>
            </w:r>
          </w:p>
          <w:p w:rsidR="004828C8" w:rsidRDefault="004828C8">
            <w:pPr>
              <w:rPr>
                <w:b/>
                <w:sz w:val="18"/>
                <w:szCs w:val="18"/>
              </w:rPr>
            </w:pPr>
          </w:p>
        </w:tc>
        <w:tc>
          <w:tcPr>
            <w:tcW w:w="4170" w:type="dxa"/>
          </w:tcPr>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15: Wednesday, November 28</w:t>
            </w:r>
          </w:p>
          <w:p w:rsidR="004828C8" w:rsidRDefault="004828C8">
            <w:pPr>
              <w:rPr>
                <w:b/>
                <w:sz w:val="18"/>
                <w:szCs w:val="18"/>
              </w:rPr>
            </w:pPr>
          </w:p>
          <w:p w:rsidR="004828C8" w:rsidRDefault="004828C8">
            <w:pPr>
              <w:rPr>
                <w:b/>
                <w:sz w:val="18"/>
                <w:szCs w:val="18"/>
              </w:rPr>
            </w:pPr>
          </w:p>
        </w:tc>
        <w:tc>
          <w:tcPr>
            <w:tcW w:w="3960" w:type="dxa"/>
          </w:tcPr>
          <w:p w:rsidR="004828C8" w:rsidRDefault="00086BA7">
            <w:pPr>
              <w:rPr>
                <w:sz w:val="18"/>
                <w:szCs w:val="18"/>
              </w:rPr>
            </w:pPr>
            <w:r>
              <w:rPr>
                <w:b/>
                <w:sz w:val="18"/>
                <w:szCs w:val="18"/>
              </w:rPr>
              <w:t>Theory: User Research and Grounded Theory</w:t>
            </w:r>
          </w:p>
          <w:p w:rsidR="004828C8" w:rsidRDefault="004828C8">
            <w:pPr>
              <w:rPr>
                <w:sz w:val="18"/>
                <w:szCs w:val="18"/>
              </w:rPr>
            </w:pPr>
          </w:p>
          <w:p w:rsidR="004828C8" w:rsidRDefault="00086BA7">
            <w:pPr>
              <w:rPr>
                <w:sz w:val="18"/>
                <w:szCs w:val="18"/>
              </w:rPr>
            </w:pPr>
            <w:r>
              <w:rPr>
                <w:sz w:val="18"/>
                <w:szCs w:val="18"/>
              </w:rPr>
              <w:t>Studio assignment #12 due; readout in class</w:t>
            </w:r>
          </w:p>
          <w:p w:rsidR="004828C8" w:rsidRDefault="004828C8">
            <w:pPr>
              <w:rPr>
                <w:sz w:val="18"/>
                <w:szCs w:val="18"/>
              </w:rPr>
            </w:pPr>
          </w:p>
          <w:p w:rsidR="004828C8" w:rsidRDefault="00086BA7">
            <w:pPr>
              <w:rPr>
                <w:sz w:val="18"/>
                <w:szCs w:val="18"/>
              </w:rPr>
            </w:pPr>
            <w:proofErr w:type="spellStart"/>
            <w:r>
              <w:rPr>
                <w:sz w:val="18"/>
                <w:szCs w:val="18"/>
              </w:rPr>
              <w:t>Bezaitis</w:t>
            </w:r>
            <w:proofErr w:type="spellEnd"/>
            <w:r>
              <w:rPr>
                <w:sz w:val="18"/>
                <w:szCs w:val="18"/>
              </w:rPr>
              <w:t xml:space="preserve"> &amp; Robinson reading due: bring note cards for in-class discussion.</w:t>
            </w:r>
          </w:p>
          <w:p w:rsidR="004828C8" w:rsidRDefault="004828C8">
            <w:pPr>
              <w:rPr>
                <w:sz w:val="18"/>
                <w:szCs w:val="18"/>
              </w:rPr>
            </w:pPr>
          </w:p>
          <w:p w:rsidR="004828C8" w:rsidRDefault="004828C8">
            <w:pPr>
              <w:rPr>
                <w:sz w:val="18"/>
                <w:szCs w:val="18"/>
              </w:rPr>
            </w:pPr>
          </w:p>
          <w:p w:rsidR="004828C8" w:rsidRDefault="00086BA7">
            <w:pPr>
              <w:rPr>
                <w:b/>
                <w:color w:val="FF0000"/>
                <w:sz w:val="18"/>
                <w:szCs w:val="18"/>
                <w:highlight w:val="yellow"/>
              </w:rPr>
            </w:pPr>
            <w:r>
              <w:rPr>
                <w:b/>
                <w:color w:val="FF0000"/>
                <w:sz w:val="18"/>
                <w:szCs w:val="18"/>
                <w:highlight w:val="yellow"/>
              </w:rPr>
              <w:t>FINAL PRESENTATIONS</w:t>
            </w:r>
          </w:p>
        </w:tc>
        <w:tc>
          <w:tcPr>
            <w:tcW w:w="4170" w:type="dxa"/>
          </w:tcPr>
          <w:p w:rsidR="004828C8" w:rsidRDefault="00086BA7">
            <w:pPr>
              <w:rPr>
                <w:b/>
                <w:sz w:val="18"/>
                <w:szCs w:val="18"/>
              </w:rPr>
            </w:pPr>
            <w:r>
              <w:rPr>
                <w:b/>
                <w:sz w:val="18"/>
                <w:szCs w:val="18"/>
              </w:rPr>
              <w:t>Theory: Complexity, Design Studies and Wicked Problems</w:t>
            </w:r>
          </w:p>
          <w:p w:rsidR="004828C8" w:rsidRDefault="004828C8">
            <w:pPr>
              <w:rPr>
                <w:b/>
                <w:sz w:val="18"/>
                <w:szCs w:val="18"/>
              </w:rPr>
            </w:pPr>
          </w:p>
          <w:p w:rsidR="004828C8" w:rsidRDefault="00086BA7">
            <w:pPr>
              <w:rPr>
                <w:b/>
                <w:sz w:val="18"/>
                <w:szCs w:val="18"/>
              </w:rPr>
            </w:pPr>
            <w:r>
              <w:rPr>
                <w:b/>
                <w:sz w:val="18"/>
                <w:szCs w:val="18"/>
              </w:rPr>
              <w:t>Studio:</w:t>
            </w:r>
          </w:p>
          <w:p w:rsidR="004828C8" w:rsidRDefault="00086BA7">
            <w:pPr>
              <w:rPr>
                <w:sz w:val="18"/>
                <w:szCs w:val="18"/>
              </w:rPr>
            </w:pPr>
            <w:r>
              <w:rPr>
                <w:sz w:val="18"/>
                <w:szCs w:val="18"/>
              </w:rPr>
              <w:t>Final assignment TBD</w:t>
            </w:r>
          </w:p>
          <w:p w:rsidR="004828C8" w:rsidRDefault="004828C8">
            <w:pPr>
              <w:rPr>
                <w:sz w:val="18"/>
                <w:szCs w:val="18"/>
              </w:rPr>
            </w:pPr>
          </w:p>
          <w:p w:rsidR="004828C8" w:rsidRDefault="00086BA7">
            <w:pPr>
              <w:rPr>
                <w:b/>
                <w:sz w:val="18"/>
                <w:szCs w:val="18"/>
              </w:rPr>
            </w:pPr>
            <w:r>
              <w:rPr>
                <w:b/>
                <w:sz w:val="18"/>
                <w:szCs w:val="18"/>
              </w:rPr>
              <w:t>Reading:</w:t>
            </w:r>
          </w:p>
          <w:p w:rsidR="004828C8" w:rsidRDefault="00086BA7">
            <w:pPr>
              <w:rPr>
                <w:sz w:val="18"/>
                <w:szCs w:val="18"/>
                <w:highlight w:val="yellow"/>
              </w:rPr>
            </w:pPr>
            <w:r>
              <w:rPr>
                <w:sz w:val="18"/>
                <w:szCs w:val="18"/>
                <w:highlight w:val="yellow"/>
              </w:rPr>
              <w:t xml:space="preserve">H </w:t>
            </w:r>
            <w:proofErr w:type="spellStart"/>
            <w:r>
              <w:rPr>
                <w:sz w:val="18"/>
                <w:szCs w:val="18"/>
                <w:highlight w:val="yellow"/>
              </w:rPr>
              <w:t>Rittel</w:t>
            </w:r>
            <w:proofErr w:type="spellEnd"/>
            <w:r>
              <w:rPr>
                <w:sz w:val="18"/>
                <w:szCs w:val="18"/>
                <w:highlight w:val="yellow"/>
              </w:rPr>
              <w:t xml:space="preserve"> &amp; M Weber (1973) Dilemmas in a General Theory of Planning (</w:t>
            </w:r>
            <w:r>
              <w:rPr>
                <w:i/>
                <w:sz w:val="18"/>
                <w:szCs w:val="18"/>
                <w:highlight w:val="yellow"/>
              </w:rPr>
              <w:t>Policy Sciences</w:t>
            </w:r>
            <w:r>
              <w:rPr>
                <w:sz w:val="18"/>
                <w:szCs w:val="18"/>
                <w:highlight w:val="yellow"/>
              </w:rPr>
              <w:t xml:space="preserve"> 4: 155-169)</w:t>
            </w:r>
          </w:p>
          <w:p w:rsidR="004828C8" w:rsidRDefault="00086BA7">
            <w:pPr>
              <w:rPr>
                <w:sz w:val="18"/>
                <w:szCs w:val="18"/>
              </w:rPr>
            </w:pPr>
            <w:r>
              <w:rPr>
                <w:sz w:val="18"/>
                <w:szCs w:val="18"/>
              </w:rPr>
              <w:t>AND</w:t>
            </w:r>
          </w:p>
          <w:p w:rsidR="004828C8" w:rsidRDefault="00086BA7">
            <w:pPr>
              <w:rPr>
                <w:sz w:val="18"/>
                <w:szCs w:val="18"/>
                <w:highlight w:val="yellow"/>
              </w:rPr>
            </w:pPr>
            <w:r>
              <w:rPr>
                <w:sz w:val="18"/>
                <w:szCs w:val="18"/>
                <w:highlight w:val="yellow"/>
              </w:rPr>
              <w:t>V Margolin (1991) Design Studies and the Education of Designers</w:t>
            </w:r>
          </w:p>
          <w:p w:rsidR="004828C8" w:rsidRDefault="00086BA7">
            <w:pPr>
              <w:rPr>
                <w:sz w:val="18"/>
                <w:szCs w:val="18"/>
                <w:highlight w:val="yellow"/>
              </w:rPr>
            </w:pPr>
            <w:r>
              <w:rPr>
                <w:sz w:val="18"/>
                <w:szCs w:val="18"/>
                <w:highlight w:val="yellow"/>
              </w:rPr>
              <w:t>AND</w:t>
            </w:r>
          </w:p>
          <w:p w:rsidR="004828C8" w:rsidRDefault="00086BA7">
            <w:pPr>
              <w:rPr>
                <w:sz w:val="18"/>
                <w:szCs w:val="18"/>
                <w:highlight w:val="yellow"/>
              </w:rPr>
            </w:pPr>
            <w:r>
              <w:rPr>
                <w:sz w:val="18"/>
                <w:szCs w:val="18"/>
                <w:highlight w:val="yellow"/>
              </w:rPr>
              <w:t>R Buchanan (1992) Wicked Problems in Design Thinking</w:t>
            </w:r>
          </w:p>
          <w:p w:rsidR="004828C8" w:rsidRDefault="004828C8">
            <w:pPr>
              <w:rPr>
                <w:b/>
                <w:sz w:val="18"/>
                <w:szCs w:val="18"/>
              </w:rPr>
            </w:pPr>
          </w:p>
        </w:tc>
      </w:tr>
      <w:tr w:rsidR="004828C8">
        <w:tc>
          <w:tcPr>
            <w:tcW w:w="1335" w:type="dxa"/>
          </w:tcPr>
          <w:p w:rsidR="004828C8" w:rsidRDefault="00086BA7">
            <w:pPr>
              <w:rPr>
                <w:b/>
                <w:sz w:val="18"/>
                <w:szCs w:val="18"/>
              </w:rPr>
            </w:pPr>
            <w:r>
              <w:rPr>
                <w:b/>
                <w:sz w:val="18"/>
                <w:szCs w:val="18"/>
              </w:rPr>
              <w:t>Week 16: Wednesday, December 5</w:t>
            </w:r>
          </w:p>
          <w:p w:rsidR="004828C8" w:rsidRDefault="004828C8">
            <w:pPr>
              <w:rPr>
                <w:b/>
                <w:sz w:val="18"/>
                <w:szCs w:val="18"/>
              </w:rPr>
            </w:pPr>
          </w:p>
          <w:p w:rsidR="004828C8" w:rsidRDefault="00086BA7">
            <w:pPr>
              <w:rPr>
                <w:b/>
                <w:sz w:val="18"/>
                <w:szCs w:val="18"/>
              </w:rPr>
            </w:pPr>
            <w:r>
              <w:rPr>
                <w:b/>
                <w:sz w:val="18"/>
                <w:szCs w:val="18"/>
              </w:rPr>
              <w:t>Last class</w:t>
            </w:r>
          </w:p>
          <w:p w:rsidR="004828C8" w:rsidRDefault="004828C8">
            <w:pPr>
              <w:rPr>
                <w:b/>
                <w:sz w:val="18"/>
                <w:szCs w:val="18"/>
              </w:rPr>
            </w:pPr>
          </w:p>
        </w:tc>
        <w:tc>
          <w:tcPr>
            <w:tcW w:w="3960" w:type="dxa"/>
          </w:tcPr>
          <w:p w:rsidR="004828C8" w:rsidRDefault="00086BA7">
            <w:pPr>
              <w:rPr>
                <w:b/>
                <w:sz w:val="18"/>
                <w:szCs w:val="18"/>
              </w:rPr>
            </w:pPr>
            <w:r>
              <w:rPr>
                <w:b/>
                <w:sz w:val="18"/>
                <w:szCs w:val="18"/>
              </w:rPr>
              <w:t>Theory: Complexity and Wicked Problems</w:t>
            </w:r>
          </w:p>
          <w:p w:rsidR="004828C8" w:rsidRDefault="004828C8">
            <w:pPr>
              <w:rPr>
                <w:sz w:val="18"/>
                <w:szCs w:val="18"/>
              </w:rPr>
            </w:pPr>
          </w:p>
          <w:p w:rsidR="004828C8" w:rsidRDefault="00086BA7">
            <w:pPr>
              <w:rPr>
                <w:b/>
                <w:sz w:val="18"/>
                <w:szCs w:val="18"/>
              </w:rPr>
            </w:pPr>
            <w:proofErr w:type="spellStart"/>
            <w:r>
              <w:rPr>
                <w:sz w:val="18"/>
                <w:szCs w:val="18"/>
              </w:rPr>
              <w:t>Rittel</w:t>
            </w:r>
            <w:proofErr w:type="spellEnd"/>
            <w:r>
              <w:rPr>
                <w:sz w:val="18"/>
                <w:szCs w:val="18"/>
              </w:rPr>
              <w:t xml:space="preserve"> &amp; Webber, Buchanan, and </w:t>
            </w:r>
            <w:proofErr w:type="spellStart"/>
            <w:r>
              <w:rPr>
                <w:sz w:val="18"/>
                <w:szCs w:val="18"/>
              </w:rPr>
              <w:t>Margolln</w:t>
            </w:r>
            <w:proofErr w:type="spellEnd"/>
            <w:r>
              <w:rPr>
                <w:sz w:val="18"/>
                <w:szCs w:val="18"/>
              </w:rPr>
              <w:t xml:space="preserve"> readings due: bring note cards for in-class discussion.</w:t>
            </w:r>
          </w:p>
          <w:p w:rsidR="004828C8" w:rsidRDefault="004828C8">
            <w:pPr>
              <w:rPr>
                <w:b/>
                <w:sz w:val="18"/>
                <w:szCs w:val="18"/>
              </w:rPr>
            </w:pPr>
          </w:p>
          <w:p w:rsidR="004828C8" w:rsidRDefault="004828C8">
            <w:pPr>
              <w:rPr>
                <w:b/>
                <w:sz w:val="18"/>
                <w:szCs w:val="18"/>
              </w:rPr>
            </w:pPr>
          </w:p>
        </w:tc>
        <w:tc>
          <w:tcPr>
            <w:tcW w:w="4170" w:type="dxa"/>
          </w:tcPr>
          <w:p w:rsidR="004828C8" w:rsidRDefault="004828C8">
            <w:pPr>
              <w:rPr>
                <w:b/>
                <w:sz w:val="18"/>
                <w:szCs w:val="18"/>
              </w:rPr>
            </w:pPr>
          </w:p>
        </w:tc>
      </w:tr>
    </w:tbl>
    <w:p w:rsidR="004828C8" w:rsidRDefault="004828C8">
      <w:pPr>
        <w:spacing w:after="0"/>
      </w:pPr>
    </w:p>
    <w:p w:rsidR="004828C8" w:rsidRDefault="00086BA7">
      <w:pPr>
        <w:spacing w:after="0" w:line="240" w:lineRule="auto"/>
        <w:rPr>
          <w:sz w:val="18"/>
          <w:szCs w:val="18"/>
        </w:rPr>
      </w:pPr>
      <w:r>
        <w:rPr>
          <w:b/>
          <w:sz w:val="18"/>
          <w:szCs w:val="18"/>
        </w:rPr>
        <w:t>Theory: Culture and Practice</w:t>
      </w:r>
    </w:p>
    <w:p w:rsidR="004828C8" w:rsidRDefault="004828C8">
      <w:pPr>
        <w:spacing w:after="0" w:line="240" w:lineRule="auto"/>
        <w:rPr>
          <w:sz w:val="18"/>
          <w:szCs w:val="18"/>
        </w:rPr>
      </w:pPr>
    </w:p>
    <w:p w:rsidR="004828C8" w:rsidRDefault="004828C8">
      <w:pPr>
        <w:spacing w:after="0" w:line="240" w:lineRule="auto"/>
        <w:rPr>
          <w:sz w:val="18"/>
          <w:szCs w:val="18"/>
        </w:rPr>
      </w:pPr>
    </w:p>
    <w:p w:rsidR="004828C8" w:rsidRDefault="00086BA7">
      <w:pPr>
        <w:spacing w:after="0" w:line="240" w:lineRule="auto"/>
        <w:rPr>
          <w:sz w:val="18"/>
          <w:szCs w:val="18"/>
        </w:rPr>
      </w:pPr>
      <w:r>
        <w:rPr>
          <w:b/>
          <w:sz w:val="18"/>
          <w:szCs w:val="18"/>
        </w:rPr>
        <w:t>Theory: Actor Network and Social Construction</w:t>
      </w:r>
    </w:p>
    <w:p w:rsidR="004828C8" w:rsidRDefault="00086BA7">
      <w:pPr>
        <w:spacing w:after="0" w:line="240" w:lineRule="auto"/>
        <w:rPr>
          <w:sz w:val="18"/>
          <w:szCs w:val="18"/>
        </w:rPr>
      </w:pPr>
      <w:r>
        <w:rPr>
          <w:sz w:val="18"/>
          <w:szCs w:val="18"/>
        </w:rPr>
        <w:t xml:space="preserve">B Latour (1996). </w:t>
      </w:r>
      <w:r>
        <w:rPr>
          <w:i/>
          <w:sz w:val="18"/>
          <w:szCs w:val="18"/>
        </w:rPr>
        <w:t xml:space="preserve">On Actor-Network Theory: A few clarifications </w:t>
      </w:r>
      <w:r>
        <w:rPr>
          <w:sz w:val="18"/>
          <w:szCs w:val="18"/>
        </w:rPr>
        <w:t>(Latour 1996) .pdf article</w:t>
      </w:r>
    </w:p>
    <w:p w:rsidR="004828C8" w:rsidRDefault="00086BA7">
      <w:pPr>
        <w:spacing w:after="0" w:line="240" w:lineRule="auto"/>
        <w:rPr>
          <w:sz w:val="18"/>
          <w:szCs w:val="18"/>
        </w:rPr>
      </w:pPr>
      <w:r>
        <w:rPr>
          <w:sz w:val="18"/>
          <w:szCs w:val="18"/>
        </w:rPr>
        <w:t>AND</w:t>
      </w:r>
    </w:p>
    <w:p w:rsidR="004828C8" w:rsidRDefault="004828C8">
      <w:pPr>
        <w:spacing w:after="0" w:line="240" w:lineRule="auto"/>
        <w:rPr>
          <w:sz w:val="18"/>
          <w:szCs w:val="18"/>
        </w:rPr>
      </w:pPr>
    </w:p>
    <w:p w:rsidR="004828C8" w:rsidRDefault="004828C8">
      <w:pPr>
        <w:spacing w:after="0" w:line="240" w:lineRule="auto"/>
        <w:rPr>
          <w:sz w:val="18"/>
          <w:szCs w:val="18"/>
        </w:rPr>
      </w:pPr>
    </w:p>
    <w:p w:rsidR="004828C8" w:rsidRDefault="00086BA7">
      <w:pPr>
        <w:spacing w:after="0" w:line="240" w:lineRule="auto"/>
        <w:rPr>
          <w:sz w:val="18"/>
          <w:szCs w:val="18"/>
        </w:rPr>
      </w:pPr>
      <w:proofErr w:type="spellStart"/>
      <w:r>
        <w:rPr>
          <w:sz w:val="18"/>
          <w:szCs w:val="18"/>
        </w:rPr>
        <w:t>Bezaitis</w:t>
      </w:r>
      <w:proofErr w:type="spellEnd"/>
      <w:r>
        <w:rPr>
          <w:sz w:val="18"/>
          <w:szCs w:val="18"/>
        </w:rPr>
        <w:t xml:space="preserve"> &amp; Robinson (2018). Design Anthropology: Object Cultures in Transition (Chapter 4 – “Valuable to Values: How User Research Ought to Change”)</w:t>
      </w:r>
    </w:p>
    <w:p w:rsidR="004828C8" w:rsidRDefault="00086BA7">
      <w:pPr>
        <w:spacing w:after="0" w:line="240" w:lineRule="auto"/>
      </w:pPr>
      <w:r>
        <w:rPr>
          <w:sz w:val="18"/>
          <w:szCs w:val="18"/>
        </w:rPr>
        <w:t>AND</w:t>
      </w:r>
    </w:p>
    <w:sectPr w:rsidR="004828C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1F9" w:rsidRDefault="007541F9">
      <w:pPr>
        <w:spacing w:after="0" w:line="240" w:lineRule="auto"/>
      </w:pPr>
      <w:r>
        <w:separator/>
      </w:r>
    </w:p>
  </w:endnote>
  <w:endnote w:type="continuationSeparator" w:id="0">
    <w:p w:rsidR="007541F9" w:rsidRDefault="0075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C8" w:rsidRDefault="00086BA7">
    <w:pPr>
      <w:pBdr>
        <w:top w:val="nil"/>
        <w:left w:val="nil"/>
        <w:bottom w:val="nil"/>
        <w:right w:val="nil"/>
        <w:between w:val="nil"/>
      </w:pBdr>
      <w:tabs>
        <w:tab w:val="center" w:pos="4680"/>
        <w:tab w:val="right" w:pos="9360"/>
      </w:tabs>
      <w:spacing w:after="0" w:line="240" w:lineRule="auto"/>
      <w:rPr>
        <w:color w:val="000000"/>
      </w:rPr>
    </w:pPr>
    <w:r>
      <w:rPr>
        <w:color w:val="000000"/>
      </w:rPr>
      <w:t xml:space="preserve">Illinois Tech – Institute of Design, </w:t>
    </w:r>
    <w:r>
      <w:t>September 6</w:t>
    </w:r>
    <w:r>
      <w:rPr>
        <w:color w:val="000000"/>
      </w:rPr>
      <w:t>, 2018</w:t>
    </w:r>
  </w:p>
  <w:p w:rsidR="004828C8" w:rsidRDefault="004828C8">
    <w:pPr>
      <w:pBdr>
        <w:top w:val="nil"/>
        <w:left w:val="nil"/>
        <w:bottom w:val="nil"/>
        <w:right w:val="nil"/>
        <w:between w:val="nil"/>
      </w:pBdr>
      <w:tabs>
        <w:tab w:val="center" w:pos="4680"/>
        <w:tab w:val="right" w:pos="9360"/>
      </w:tabs>
      <w:spacing w:after="0" w:line="240" w:lineRule="auto"/>
    </w:pPr>
  </w:p>
  <w:p w:rsidR="004828C8" w:rsidRDefault="00086BA7">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1A15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1F9" w:rsidRDefault="007541F9">
      <w:pPr>
        <w:spacing w:after="0" w:line="240" w:lineRule="auto"/>
      </w:pPr>
      <w:r>
        <w:separator/>
      </w:r>
    </w:p>
  </w:footnote>
  <w:footnote w:type="continuationSeparator" w:id="0">
    <w:p w:rsidR="007541F9" w:rsidRDefault="0075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C8" w:rsidRDefault="00086BA7">
    <w:pPr>
      <w:pBdr>
        <w:top w:val="nil"/>
        <w:left w:val="nil"/>
        <w:bottom w:val="nil"/>
        <w:right w:val="nil"/>
        <w:between w:val="nil"/>
      </w:pBdr>
      <w:tabs>
        <w:tab w:val="center" w:pos="4680"/>
        <w:tab w:val="right" w:pos="9360"/>
      </w:tabs>
      <w:spacing w:after="0" w:line="240" w:lineRule="auto"/>
      <w:rPr>
        <w:color w:val="000000"/>
      </w:rPr>
    </w:pPr>
    <w:r>
      <w:rPr>
        <w:color w:val="000000"/>
      </w:rPr>
      <w:t>ID course description ver0</w:t>
    </w:r>
    <w:r>
      <w:t>9</w:t>
    </w:r>
    <w:r>
      <w:rPr>
        <w:color w:val="000000"/>
      </w:rPr>
      <w:t xml:space="preserve"> Fall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C8"/>
    <w:rsid w:val="00086BA7"/>
    <w:rsid w:val="001A155A"/>
    <w:rsid w:val="004828C8"/>
    <w:rsid w:val="005B295A"/>
    <w:rsid w:val="0075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6209AD-BF3C-3B40-9539-7A55D2A9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Morais</cp:lastModifiedBy>
  <cp:revision>2</cp:revision>
  <dcterms:created xsi:type="dcterms:W3CDTF">2019-07-18T20:33:00Z</dcterms:created>
  <dcterms:modified xsi:type="dcterms:W3CDTF">2019-07-18T20:33:00Z</dcterms:modified>
</cp:coreProperties>
</file>